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1E02" w14:textId="39BA2315" w:rsidR="007949E9" w:rsidRDefault="00723F06" w:rsidP="009A6393">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3C397D52" wp14:editId="53B7EF31">
            <wp:simplePos x="0" y="0"/>
            <wp:positionH relativeFrom="column">
              <wp:posOffset>-348615</wp:posOffset>
            </wp:positionH>
            <wp:positionV relativeFrom="paragraph">
              <wp:posOffset>291769</wp:posOffset>
            </wp:positionV>
            <wp:extent cx="6210300" cy="2013585"/>
            <wp:effectExtent l="0" t="0" r="0" b="5715"/>
            <wp:wrapThrough wrapText="bothSides">
              <wp:wrapPolygon edited="0">
                <wp:start x="0" y="0"/>
                <wp:lineTo x="0" y="21457"/>
                <wp:lineTo x="21534" y="21457"/>
                <wp:lineTo x="21534" y="0"/>
                <wp:lineTo x="0" y="0"/>
              </wp:wrapPolygon>
            </wp:wrapThrough>
            <wp:docPr id="17811842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8422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13585"/>
                    </a:xfrm>
                    <a:prstGeom prst="rect">
                      <a:avLst/>
                    </a:prstGeom>
                  </pic:spPr>
                </pic:pic>
              </a:graphicData>
            </a:graphic>
            <wp14:sizeRelH relativeFrom="margin">
              <wp14:pctWidth>0</wp14:pctWidth>
            </wp14:sizeRelH>
            <wp14:sizeRelV relativeFrom="margin">
              <wp14:pctHeight>0</wp14:pctHeight>
            </wp14:sizeRelV>
          </wp:anchor>
        </w:drawing>
      </w:r>
    </w:p>
    <w:p w14:paraId="025C410A" w14:textId="33886542" w:rsidR="005E632D" w:rsidRPr="006E62A5" w:rsidRDefault="009A6393" w:rsidP="007949E9">
      <w:pPr>
        <w:spacing w:after="0" w:line="240" w:lineRule="auto"/>
        <w:jc w:val="center"/>
        <w:rPr>
          <w:rFonts w:ascii="Century Gothic" w:hAnsi="Century Gothic" w:cs="Calibri"/>
          <w:b/>
          <w:bCs/>
          <w:color w:val="002060"/>
          <w:sz w:val="36"/>
          <w:szCs w:val="36"/>
        </w:rPr>
      </w:pPr>
      <w:r w:rsidRPr="006E62A5">
        <w:rPr>
          <w:rFonts w:ascii="Century Gothic" w:hAnsi="Century Gothic" w:cs="Calibri"/>
          <w:b/>
          <w:bCs/>
          <w:color w:val="002060"/>
          <w:sz w:val="36"/>
          <w:szCs w:val="36"/>
        </w:rPr>
        <w:t xml:space="preserve">VISITANDO: </w:t>
      </w:r>
      <w:r w:rsidR="007949E9" w:rsidRPr="006E62A5">
        <w:rPr>
          <w:rFonts w:ascii="Century Gothic" w:hAnsi="Century Gothic" w:cs="Calibri"/>
          <w:b/>
          <w:bCs/>
          <w:color w:val="002060"/>
          <w:sz w:val="36"/>
          <w:szCs w:val="36"/>
        </w:rPr>
        <w:t xml:space="preserve">Marrakech, </w:t>
      </w:r>
      <w:r w:rsidR="00723F06" w:rsidRPr="006E62A5">
        <w:rPr>
          <w:rFonts w:ascii="Century Gothic" w:hAnsi="Century Gothic" w:cs="Calibri"/>
          <w:b/>
          <w:bCs/>
          <w:color w:val="002060"/>
          <w:sz w:val="36"/>
          <w:szCs w:val="36"/>
        </w:rPr>
        <w:t>Ouarzazate,</w:t>
      </w:r>
      <w:r w:rsidR="00723F06" w:rsidRPr="006E62A5">
        <w:t xml:space="preserve"> </w:t>
      </w:r>
      <w:proofErr w:type="spellStart"/>
      <w:r w:rsidR="00723F06" w:rsidRPr="006E62A5">
        <w:rPr>
          <w:rFonts w:ascii="Century Gothic" w:hAnsi="Century Gothic" w:cs="Calibri"/>
          <w:b/>
          <w:bCs/>
          <w:color w:val="002060"/>
          <w:sz w:val="36"/>
          <w:szCs w:val="36"/>
        </w:rPr>
        <w:t>Boumalne</w:t>
      </w:r>
      <w:proofErr w:type="spellEnd"/>
      <w:r w:rsidR="00723F06" w:rsidRPr="006E62A5">
        <w:rPr>
          <w:rFonts w:ascii="Century Gothic" w:hAnsi="Century Gothic" w:cs="Calibri"/>
          <w:b/>
          <w:bCs/>
          <w:color w:val="002060"/>
          <w:sz w:val="36"/>
          <w:szCs w:val="36"/>
        </w:rPr>
        <w:t xml:space="preserve"> De Dades, Merzouga y Zagora.</w:t>
      </w:r>
    </w:p>
    <w:p w14:paraId="5254623C" w14:textId="77777777" w:rsidR="007949E9" w:rsidRPr="006E62A5" w:rsidRDefault="007949E9" w:rsidP="007949E9">
      <w:pPr>
        <w:spacing w:after="0" w:line="240" w:lineRule="auto"/>
        <w:jc w:val="center"/>
        <w:rPr>
          <w:rFonts w:ascii="Century Gothic" w:hAnsi="Century Gothic" w:cs="Calibri"/>
          <w:b/>
          <w:bCs/>
          <w:color w:val="002060"/>
          <w:sz w:val="36"/>
          <w:szCs w:val="36"/>
        </w:rPr>
      </w:pPr>
    </w:p>
    <w:p w14:paraId="5BB84B91" w14:textId="4E512864" w:rsidR="00857066" w:rsidRDefault="001E39D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6A616E80"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7949E9">
        <w:rPr>
          <w:rFonts w:ascii="Calibri" w:hAnsi="Calibri" w:cs="Calibri"/>
        </w:rPr>
        <w:t>domingo</w:t>
      </w:r>
      <w:r w:rsidR="001E39D3">
        <w:rPr>
          <w:rFonts w:ascii="Calibri" w:hAnsi="Calibri" w:cs="Calibri"/>
        </w:rPr>
        <w:t>.</w:t>
      </w:r>
      <w:r w:rsidR="001E39D3" w:rsidRPr="001E39D3">
        <w:t xml:space="preserve"> </w:t>
      </w:r>
    </w:p>
    <w:p w14:paraId="093E3C01" w14:textId="02DD445F" w:rsidR="00723F06" w:rsidRDefault="00723F06" w:rsidP="00723F06">
      <w:pPr>
        <w:pStyle w:val="itinerario"/>
      </w:pPr>
      <w:r w:rsidRPr="00723F06">
        <w:t xml:space="preserve">Explora el sur de Marruecos en un viaje lleno de contrastes y paisajes inolvidables. Desde la vibrante Marrakech hasta las silenciosas dunas de Merzouga, pasando por </w:t>
      </w:r>
      <w:proofErr w:type="spellStart"/>
      <w:r w:rsidRPr="00723F06">
        <w:t>kasbahs</w:t>
      </w:r>
      <w:proofErr w:type="spellEnd"/>
      <w:r w:rsidRPr="00723F06">
        <w:t xml:space="preserve"> históricas, gargantas impresionantes y pueblos bereberes, vivirás una travesía auténtica por el corazón del desierto. Dormir bajo las estrellas, recorrer valles escondidos en 4x4 y descubrir joyas como Ait Ben Haddou hacen de este circuito una experiencia única y transformadora.</w:t>
      </w:r>
    </w:p>
    <w:p w14:paraId="22293A5E" w14:textId="77777777" w:rsidR="00723F06" w:rsidRDefault="00723F06" w:rsidP="00723F06">
      <w:pPr>
        <w:pStyle w:val="itinerario"/>
      </w:pPr>
    </w:p>
    <w:p w14:paraId="122AD5AB" w14:textId="3390B8DF" w:rsidR="007949E9" w:rsidRDefault="00723F06" w:rsidP="00723F06">
      <w:pPr>
        <w:pStyle w:val="itinerario"/>
      </w:pPr>
      <w:r>
        <w:t>Un circuito lleno de contrastes, emociones y paisajes que te marcarán para siempre.</w:t>
      </w:r>
    </w:p>
    <w:p w14:paraId="751C8DE8" w14:textId="77777777" w:rsidR="00723F06" w:rsidRDefault="00723F06" w:rsidP="00723F06">
      <w:pPr>
        <w:pStyle w:val="itinerario"/>
        <w:rPr>
          <w:rFonts w:ascii="Segoe UI Emoji" w:hAnsi="Segoe UI Emoji" w:cs="Segoe UI Emoji"/>
          <w:b/>
          <w:bCs/>
          <w:color w:val="002060"/>
          <w:sz w:val="24"/>
          <w:szCs w:val="24"/>
        </w:rPr>
      </w:pPr>
    </w:p>
    <w:p w14:paraId="65E5CC4B" w14:textId="1F6E7900"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0DA4885" w14:textId="540FD27B" w:rsidR="00487D45" w:rsidRDefault="00487D45" w:rsidP="00DC49D9">
      <w:pPr>
        <w:pStyle w:val="itinerario"/>
        <w:numPr>
          <w:ilvl w:val="0"/>
          <w:numId w:val="1"/>
        </w:numPr>
        <w:rPr>
          <w:color w:val="auto"/>
        </w:rPr>
      </w:pPr>
      <w:r>
        <w:rPr>
          <w:color w:val="auto"/>
        </w:rPr>
        <w:t xml:space="preserve">Traslado aeropuerto – hotel – aeropuerto, en servicio compartido. </w:t>
      </w:r>
    </w:p>
    <w:p w14:paraId="4FCC96A1" w14:textId="6FED4C0A" w:rsidR="00487D45" w:rsidRPr="00AB5F97" w:rsidRDefault="00487D45" w:rsidP="00DC49D9">
      <w:pPr>
        <w:pStyle w:val="itinerario"/>
        <w:numPr>
          <w:ilvl w:val="0"/>
          <w:numId w:val="1"/>
        </w:numPr>
        <w:rPr>
          <w:color w:val="auto"/>
        </w:rPr>
      </w:pPr>
      <w:r w:rsidRPr="00AB5F97">
        <w:rPr>
          <w:color w:val="auto"/>
        </w:rPr>
        <w:t>Traslado terrestre como lo indica el itinerario</w:t>
      </w:r>
      <w:r w:rsidR="006E62A5">
        <w:rPr>
          <w:color w:val="auto"/>
        </w:rPr>
        <w:t xml:space="preserve"> en autobús</w:t>
      </w:r>
      <w:r w:rsidR="0046301D">
        <w:rPr>
          <w:color w:val="auto"/>
        </w:rPr>
        <w:t xml:space="preserve"> y vehículo 4x4</w:t>
      </w:r>
      <w:r w:rsidR="0046301D" w:rsidRPr="0046301D">
        <w:rPr>
          <w:b/>
          <w:bCs/>
          <w:color w:val="auto"/>
          <w:sz w:val="24"/>
          <w:szCs w:val="24"/>
        </w:rPr>
        <w:t xml:space="preserve"> </w:t>
      </w:r>
      <w:r w:rsidR="0046301D" w:rsidRPr="0046301D">
        <w:t>(máximo 4 pasajeros por vehículo y conductor de habla hispana)</w:t>
      </w:r>
      <w:r w:rsidRPr="0046301D">
        <w:rPr>
          <w:color w:val="auto"/>
        </w:rPr>
        <w:t xml:space="preserve">. </w:t>
      </w:r>
    </w:p>
    <w:p w14:paraId="798C6EDA" w14:textId="611B837D" w:rsidR="00487D45" w:rsidRPr="00AB5F97" w:rsidRDefault="00487D45" w:rsidP="00DC49D9">
      <w:pPr>
        <w:pStyle w:val="itinerario"/>
        <w:numPr>
          <w:ilvl w:val="0"/>
          <w:numId w:val="1"/>
        </w:numPr>
        <w:rPr>
          <w:color w:val="auto"/>
        </w:rPr>
      </w:pPr>
      <w:r w:rsidRPr="00AB5F97">
        <w:rPr>
          <w:color w:val="auto"/>
        </w:rPr>
        <w:t>3 noches de alojamiento en Marrakech</w:t>
      </w:r>
      <w:r w:rsidR="00AB5F97" w:rsidRPr="00AB5F97">
        <w:rPr>
          <w:color w:val="auto"/>
        </w:rPr>
        <w:t xml:space="preserve">, </w:t>
      </w:r>
      <w:bookmarkStart w:id="0" w:name="_Hlk204618835"/>
      <w:r w:rsidR="00AB5F97" w:rsidRPr="00AB5F97">
        <w:rPr>
          <w:color w:val="auto"/>
        </w:rPr>
        <w:t>en la opción seleccionada</w:t>
      </w:r>
      <w:r w:rsidRPr="00AB5F97">
        <w:rPr>
          <w:color w:val="auto"/>
        </w:rPr>
        <w:t xml:space="preserve">. </w:t>
      </w:r>
      <w:bookmarkEnd w:id="0"/>
    </w:p>
    <w:p w14:paraId="0632B4A2" w14:textId="286E267C" w:rsidR="00487D45" w:rsidRPr="00AB5F97" w:rsidRDefault="00AB5F97" w:rsidP="00DC49D9">
      <w:pPr>
        <w:pStyle w:val="itinerario"/>
        <w:numPr>
          <w:ilvl w:val="0"/>
          <w:numId w:val="1"/>
        </w:numPr>
        <w:rPr>
          <w:color w:val="auto"/>
        </w:rPr>
      </w:pPr>
      <w:r>
        <w:rPr>
          <w:color w:val="auto"/>
        </w:rPr>
        <w:t>1</w:t>
      </w:r>
      <w:r w:rsidR="00487D45" w:rsidRPr="00AB5F97">
        <w:rPr>
          <w:color w:val="auto"/>
        </w:rPr>
        <w:t xml:space="preserve"> noche de alojamiento en </w:t>
      </w:r>
      <w:r>
        <w:rPr>
          <w:color w:val="auto"/>
        </w:rPr>
        <w:t>Boulmane,</w:t>
      </w:r>
      <w:r w:rsidRPr="00AB5F97">
        <w:rPr>
          <w:color w:val="auto"/>
        </w:rPr>
        <w:t xml:space="preserve"> </w:t>
      </w:r>
      <w:r>
        <w:rPr>
          <w:color w:val="auto"/>
        </w:rPr>
        <w:t>en la opción seleccionada</w:t>
      </w:r>
      <w:r w:rsidR="00487D45" w:rsidRPr="00AB5F97">
        <w:rPr>
          <w:color w:val="auto"/>
        </w:rPr>
        <w:t xml:space="preserve">. </w:t>
      </w:r>
    </w:p>
    <w:p w14:paraId="2B42696A" w14:textId="32B94E09" w:rsidR="00487D45" w:rsidRPr="00AB5F97" w:rsidRDefault="00487D45" w:rsidP="00DC49D9">
      <w:pPr>
        <w:pStyle w:val="itinerario"/>
        <w:numPr>
          <w:ilvl w:val="0"/>
          <w:numId w:val="1"/>
        </w:numPr>
        <w:rPr>
          <w:color w:val="auto"/>
        </w:rPr>
      </w:pPr>
      <w:r w:rsidRPr="00AB5F97">
        <w:rPr>
          <w:color w:val="auto"/>
        </w:rPr>
        <w:t xml:space="preserve">1 noche de alojamiento en </w:t>
      </w:r>
      <w:r w:rsidR="00AB5F97" w:rsidRPr="00AB5F97">
        <w:rPr>
          <w:color w:val="auto"/>
        </w:rPr>
        <w:t>Merzouga</w:t>
      </w:r>
      <w:r w:rsidR="00AB5F97">
        <w:rPr>
          <w:color w:val="auto"/>
        </w:rPr>
        <w:t>, en la opción seleccionada</w:t>
      </w:r>
      <w:r w:rsidRPr="00AB5F97">
        <w:rPr>
          <w:color w:val="auto"/>
        </w:rPr>
        <w:t xml:space="preserve">. </w:t>
      </w:r>
    </w:p>
    <w:p w14:paraId="5840633B" w14:textId="34FEA4B7" w:rsidR="00487D45" w:rsidRDefault="00487D45" w:rsidP="00DC49D9">
      <w:pPr>
        <w:pStyle w:val="itinerario"/>
        <w:numPr>
          <w:ilvl w:val="0"/>
          <w:numId w:val="1"/>
        </w:numPr>
        <w:rPr>
          <w:color w:val="auto"/>
        </w:rPr>
      </w:pPr>
      <w:r w:rsidRPr="00AB5F97">
        <w:rPr>
          <w:color w:val="auto"/>
        </w:rPr>
        <w:t xml:space="preserve">1 noche de alojamiento en </w:t>
      </w:r>
      <w:r w:rsidR="00AB5F97">
        <w:rPr>
          <w:color w:val="auto"/>
        </w:rPr>
        <w:t>Zagora, en la opción seleccionada</w:t>
      </w:r>
      <w:r>
        <w:rPr>
          <w:color w:val="auto"/>
        </w:rPr>
        <w:t xml:space="preserve">. </w:t>
      </w:r>
    </w:p>
    <w:p w14:paraId="66419A14" w14:textId="02088264" w:rsidR="00AB5F97" w:rsidRDefault="00AB5F97" w:rsidP="00DC49D9">
      <w:pPr>
        <w:pStyle w:val="itinerario"/>
        <w:numPr>
          <w:ilvl w:val="0"/>
          <w:numId w:val="1"/>
        </w:numPr>
        <w:rPr>
          <w:color w:val="auto"/>
        </w:rPr>
      </w:pPr>
      <w:r>
        <w:rPr>
          <w:color w:val="auto"/>
        </w:rPr>
        <w:t xml:space="preserve">1 noche de alojamiento en </w:t>
      </w:r>
      <w:r w:rsidRPr="00AB5F97">
        <w:rPr>
          <w:color w:val="auto"/>
        </w:rPr>
        <w:t>Ouarzazate</w:t>
      </w:r>
      <w:r>
        <w:rPr>
          <w:color w:val="auto"/>
        </w:rPr>
        <w:t xml:space="preserve">, en la opción seleccionada. </w:t>
      </w:r>
    </w:p>
    <w:p w14:paraId="6EB580FF" w14:textId="1B803DED" w:rsidR="006B0EFB" w:rsidRDefault="006B0EFB" w:rsidP="006B0EFB">
      <w:pPr>
        <w:pStyle w:val="Prrafodelista"/>
        <w:numPr>
          <w:ilvl w:val="0"/>
          <w:numId w:val="1"/>
        </w:numPr>
        <w:spacing w:line="240" w:lineRule="auto"/>
        <w:jc w:val="both"/>
        <w:rPr>
          <w:rFonts w:ascii="Calibri" w:hAnsi="Calibri" w:cs="Calibri"/>
        </w:rPr>
      </w:pPr>
      <w:r w:rsidRPr="00487D45">
        <w:rPr>
          <w:rFonts w:ascii="Calibri" w:hAnsi="Calibri" w:cs="Calibri"/>
        </w:rPr>
        <w:t>Desayunos diarios. (si los itinerarios aéreos lo permiten).</w:t>
      </w:r>
    </w:p>
    <w:p w14:paraId="6C09279E" w14:textId="77777777" w:rsidR="002C655B" w:rsidRPr="002C655B" w:rsidRDefault="002C655B" w:rsidP="002C655B">
      <w:pPr>
        <w:pStyle w:val="Prrafodelista"/>
        <w:numPr>
          <w:ilvl w:val="0"/>
          <w:numId w:val="1"/>
        </w:numPr>
        <w:rPr>
          <w:rFonts w:ascii="Calibri" w:hAnsi="Calibri" w:cs="Calibri"/>
        </w:rPr>
      </w:pPr>
      <w:r w:rsidRPr="002C655B">
        <w:rPr>
          <w:rFonts w:ascii="Calibri" w:hAnsi="Calibri" w:cs="Calibri"/>
        </w:rPr>
        <w:t xml:space="preserve">7 cenas durante el recorrido (sin bebidas, la cena del primer día estará sujeta al horario de llegada). </w:t>
      </w:r>
    </w:p>
    <w:p w14:paraId="2EEAA474" w14:textId="1C10C44F" w:rsidR="00487D45" w:rsidRDefault="00487D45" w:rsidP="006B0EFB">
      <w:pPr>
        <w:pStyle w:val="Prrafodelista"/>
        <w:numPr>
          <w:ilvl w:val="0"/>
          <w:numId w:val="1"/>
        </w:numPr>
        <w:spacing w:line="240" w:lineRule="auto"/>
        <w:jc w:val="both"/>
        <w:rPr>
          <w:rFonts w:ascii="Calibri" w:hAnsi="Calibri" w:cs="Calibri"/>
        </w:rPr>
      </w:pPr>
      <w:r w:rsidRPr="00487D45">
        <w:rPr>
          <w:rFonts w:ascii="Calibri" w:hAnsi="Calibri" w:cs="Calibri"/>
        </w:rPr>
        <w:t>Visita panorámica de Marrakech, en se</w:t>
      </w:r>
      <w:r>
        <w:rPr>
          <w:rFonts w:ascii="Calibri" w:hAnsi="Calibri" w:cs="Calibri"/>
        </w:rPr>
        <w:t xml:space="preserve">rvicio compartido. </w:t>
      </w:r>
    </w:p>
    <w:p w14:paraId="0C59CCD9" w14:textId="30C79494" w:rsidR="005721E0" w:rsidRDefault="005721E0" w:rsidP="006B0EFB">
      <w:pPr>
        <w:pStyle w:val="Prrafodelista"/>
        <w:numPr>
          <w:ilvl w:val="0"/>
          <w:numId w:val="1"/>
        </w:numPr>
        <w:spacing w:line="240" w:lineRule="auto"/>
        <w:jc w:val="both"/>
        <w:rPr>
          <w:rFonts w:ascii="Calibri" w:hAnsi="Calibri" w:cs="Calibri"/>
        </w:rPr>
      </w:pPr>
      <w:r>
        <w:rPr>
          <w:rFonts w:ascii="Calibri" w:hAnsi="Calibri" w:cs="Calibri"/>
        </w:rPr>
        <w:t xml:space="preserve">Visita a las gargantas del </w:t>
      </w:r>
      <w:r w:rsidRPr="005721E0">
        <w:rPr>
          <w:rFonts w:ascii="Calibri" w:hAnsi="Calibri" w:cs="Calibri"/>
        </w:rPr>
        <w:t>Valle del Dades</w:t>
      </w:r>
      <w:r>
        <w:rPr>
          <w:rFonts w:ascii="Calibri" w:hAnsi="Calibri" w:cs="Calibri"/>
        </w:rPr>
        <w:t xml:space="preserve">, en servicio compartido. </w:t>
      </w:r>
    </w:p>
    <w:p w14:paraId="36529F5C" w14:textId="54EE8E32" w:rsidR="005721E0" w:rsidRDefault="005721E0" w:rsidP="006B0EFB">
      <w:pPr>
        <w:pStyle w:val="Prrafodelista"/>
        <w:numPr>
          <w:ilvl w:val="0"/>
          <w:numId w:val="1"/>
        </w:numPr>
        <w:spacing w:line="240" w:lineRule="auto"/>
        <w:jc w:val="both"/>
        <w:rPr>
          <w:rFonts w:ascii="Calibri" w:hAnsi="Calibri" w:cs="Calibri"/>
        </w:rPr>
      </w:pPr>
      <w:r>
        <w:rPr>
          <w:rFonts w:ascii="Calibri" w:hAnsi="Calibri" w:cs="Calibri"/>
        </w:rPr>
        <w:t xml:space="preserve">Visita a las </w:t>
      </w:r>
      <w:r w:rsidRPr="002A7D40">
        <w:rPr>
          <w:rFonts w:ascii="Calibri" w:hAnsi="Calibri" w:cs="Calibri"/>
        </w:rPr>
        <w:t>gargantas naturales de Todra.</w:t>
      </w:r>
    </w:p>
    <w:p w14:paraId="011323C2" w14:textId="77777777" w:rsidR="0050134F" w:rsidRDefault="0050134F" w:rsidP="0050134F">
      <w:pPr>
        <w:pStyle w:val="Prrafodelista"/>
        <w:numPr>
          <w:ilvl w:val="0"/>
          <w:numId w:val="1"/>
        </w:numPr>
        <w:spacing w:line="240" w:lineRule="auto"/>
        <w:jc w:val="both"/>
        <w:rPr>
          <w:rFonts w:ascii="Calibri" w:hAnsi="Calibri" w:cs="Calibri"/>
          <w:kern w:val="0"/>
          <w:lang w:bidi="hi-IN"/>
          <w14:ligatures w14:val="none"/>
        </w:rPr>
      </w:pPr>
      <w:r w:rsidRPr="00487D45">
        <w:rPr>
          <w:rFonts w:ascii="Calibri" w:hAnsi="Calibri" w:cs="Calibri"/>
        </w:rPr>
        <w:lastRenderedPageBreak/>
        <w:t>Segur</w:t>
      </w:r>
      <w:r>
        <w:rPr>
          <w:rFonts w:ascii="Calibri" w:hAnsi="Calibri" w:cs="Calibri"/>
        </w:rPr>
        <w:t>o turístico por parte del operador</w:t>
      </w:r>
      <w:r w:rsidRPr="00487D45">
        <w:rPr>
          <w:rFonts w:ascii="Calibri" w:hAnsi="Calibri" w:cs="Calibri"/>
          <w:kern w:val="0"/>
          <w:lang w:bidi="hi-IN"/>
          <w14:ligatures w14:val="none"/>
        </w:rPr>
        <w:t>.</w:t>
      </w:r>
    </w:p>
    <w:p w14:paraId="15440F95" w14:textId="0FD43A8A" w:rsidR="0050134F" w:rsidRDefault="0050134F" w:rsidP="006B0EFB">
      <w:pPr>
        <w:pStyle w:val="Prrafodelista"/>
        <w:numPr>
          <w:ilvl w:val="0"/>
          <w:numId w:val="1"/>
        </w:numPr>
        <w:spacing w:line="240" w:lineRule="auto"/>
        <w:jc w:val="both"/>
        <w:rPr>
          <w:rFonts w:ascii="Calibri" w:hAnsi="Calibri" w:cs="Calibri"/>
        </w:rPr>
      </w:pPr>
      <w:r w:rsidRPr="0050134F">
        <w:rPr>
          <w:rFonts w:ascii="Calibri" w:hAnsi="Calibri" w:cs="Calibri"/>
        </w:rPr>
        <w:t>Guía acompañante durante todo el recorrido</w:t>
      </w:r>
    </w:p>
    <w:p w14:paraId="0136B5A4" w14:textId="271C02ED"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DA1702" w:rsidRDefault="003A3493" w:rsidP="003A3493">
      <w:pPr>
        <w:pStyle w:val="vinetas"/>
        <w:jc w:val="both"/>
      </w:pPr>
      <w:r w:rsidRPr="00DA1702">
        <w:t>2% sobre el valor del paquete turístico por el manejo de divisas, valor cobrado por pago en efectivo en moneda extranjera no reembolsable.</w:t>
      </w:r>
    </w:p>
    <w:p w14:paraId="55A8DDDE" w14:textId="531097DE" w:rsidR="003A3493" w:rsidRPr="00DA1702" w:rsidRDefault="003A3493" w:rsidP="003A3493">
      <w:pPr>
        <w:pStyle w:val="vinetas"/>
        <w:spacing w:line="240" w:lineRule="auto"/>
      </w:pPr>
      <w:r w:rsidRPr="00DA1702">
        <w:t xml:space="preserve">Tiquetes </w:t>
      </w:r>
      <w:r w:rsidR="00B9117F" w:rsidRPr="00DA1702">
        <w:t>a</w:t>
      </w:r>
      <w:r w:rsidRPr="00DA1702">
        <w:t>éreos internacionales</w:t>
      </w:r>
      <w:r w:rsidR="000628E2" w:rsidRPr="00DA1702">
        <w:t xml:space="preserve"> y domésticos</w:t>
      </w:r>
      <w:r w:rsidR="00DC49D9" w:rsidRPr="00DA1702">
        <w:t>.</w:t>
      </w:r>
    </w:p>
    <w:p w14:paraId="3771AAC9" w14:textId="77777777" w:rsidR="003A3493" w:rsidRPr="00DA1702" w:rsidRDefault="003A3493" w:rsidP="003A3493">
      <w:pPr>
        <w:pStyle w:val="vinetas"/>
        <w:spacing w:line="240" w:lineRule="auto"/>
      </w:pPr>
      <w:r w:rsidRPr="00DA1702">
        <w:t>Alimentación no estipulada en los itinerarios.</w:t>
      </w:r>
    </w:p>
    <w:p w14:paraId="20C984DF" w14:textId="409A1BC6" w:rsidR="000B0C18" w:rsidRPr="00DA1702" w:rsidRDefault="000B0C18" w:rsidP="003A3493">
      <w:pPr>
        <w:pStyle w:val="vinetas"/>
        <w:spacing w:line="240" w:lineRule="auto"/>
      </w:pPr>
      <w:r w:rsidRPr="00DA1702">
        <w:t>Bebida con las comidas.</w:t>
      </w:r>
    </w:p>
    <w:p w14:paraId="24D00AC9" w14:textId="77777777" w:rsidR="003A3493" w:rsidRPr="00DA1702" w:rsidRDefault="003A3493" w:rsidP="003A3493">
      <w:pPr>
        <w:pStyle w:val="vinetas"/>
        <w:spacing w:line="240" w:lineRule="auto"/>
      </w:pPr>
      <w:r w:rsidRPr="00DA1702">
        <w:t>Traslados donde no este contemplado.</w:t>
      </w:r>
    </w:p>
    <w:p w14:paraId="5C3A7565" w14:textId="77777777" w:rsidR="003A3493" w:rsidRPr="00DA1702" w:rsidRDefault="003A3493" w:rsidP="003A3493">
      <w:pPr>
        <w:pStyle w:val="vinetas"/>
        <w:spacing w:line="240" w:lineRule="auto"/>
      </w:pPr>
      <w:r w:rsidRPr="00DA1702">
        <w:t>Extras de ningún tipo en los hoteles.</w:t>
      </w:r>
    </w:p>
    <w:p w14:paraId="49B67C42" w14:textId="77777777" w:rsidR="003A3493" w:rsidRPr="00DA1702" w:rsidRDefault="003A3493" w:rsidP="003A3493">
      <w:pPr>
        <w:pStyle w:val="vinetas"/>
        <w:spacing w:line="240" w:lineRule="auto"/>
      </w:pPr>
      <w:r w:rsidRPr="00DA1702">
        <w:t>Excesos de equipaje.</w:t>
      </w:r>
    </w:p>
    <w:p w14:paraId="78C9BE46" w14:textId="77777777" w:rsidR="003A3493" w:rsidRPr="00DA1702" w:rsidRDefault="003A3493" w:rsidP="003A3493">
      <w:pPr>
        <w:pStyle w:val="vinetas"/>
        <w:spacing w:line="240" w:lineRule="auto"/>
      </w:pPr>
      <w:r w:rsidRPr="00DA1702">
        <w:t>Gastos de índole personal.</w:t>
      </w:r>
    </w:p>
    <w:p w14:paraId="6E957C83" w14:textId="77777777" w:rsidR="003A3493" w:rsidRPr="00DA1702" w:rsidRDefault="003A3493" w:rsidP="003A3493">
      <w:pPr>
        <w:pStyle w:val="vinetas"/>
        <w:spacing w:line="240" w:lineRule="auto"/>
      </w:pPr>
      <w:r w:rsidRPr="00DA1702">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F37FC0">
          <w:footerReference w:type="default" r:id="rId12"/>
          <w:pgSz w:w="12240" w:h="15840"/>
          <w:pgMar w:top="1418" w:right="1701" w:bottom="1276" w:left="1701" w:header="709" w:footer="28" w:gutter="0"/>
          <w:cols w:space="708"/>
          <w:titlePg/>
          <w:docGrid w:linePitch="360"/>
        </w:sectPr>
      </w:pPr>
    </w:p>
    <w:p w14:paraId="273F0637" w14:textId="3A084C3A"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7949E9">
        <w:rPr>
          <w:rFonts w:ascii="Century Gothic" w:hAnsi="Century Gothic" w:cstheme="minorBidi"/>
          <w:b/>
          <w:bCs/>
          <w:color w:val="002060"/>
          <w:kern w:val="2"/>
          <w:lang w:bidi="ar-SA"/>
          <w14:ligatures w14:val="standardContextual"/>
        </w:rPr>
        <w:t>DOMINGO</w:t>
      </w:r>
      <w:r w:rsidR="007949E9">
        <w:rPr>
          <w:rFonts w:ascii="Century Gothic" w:hAnsi="Century Gothic" w:cstheme="minorBidi"/>
          <w:b/>
          <w:bCs/>
          <w:color w:val="002060"/>
          <w:kern w:val="2"/>
          <w:lang w:bidi="ar-SA"/>
          <w14:ligatures w14:val="standardContextual"/>
        </w:rPr>
        <w:tab/>
        <w:t>MARRAKECH</w:t>
      </w:r>
      <w:r w:rsidR="00EC0B46">
        <w:rPr>
          <w:rFonts w:ascii="Century Gothic" w:hAnsi="Century Gothic" w:cstheme="minorBidi"/>
          <w:b/>
          <w:bCs/>
          <w:color w:val="002060"/>
          <w:kern w:val="2"/>
          <w:lang w:bidi="ar-SA"/>
          <w14:ligatures w14:val="standardContextual"/>
        </w:rPr>
        <w:t xml:space="preserve">: </w:t>
      </w:r>
      <w:r w:rsidR="00EC0B46" w:rsidRPr="00EC0B46">
        <w:rPr>
          <w:rFonts w:ascii="Century Gothic" w:hAnsi="Century Gothic" w:cstheme="minorBidi"/>
          <w:b/>
          <w:bCs/>
          <w:color w:val="002060"/>
          <w:kern w:val="2"/>
          <w:lang w:bidi="ar-SA"/>
          <w14:ligatures w14:val="standardContextual"/>
        </w:rPr>
        <w:t>Bienvenidos a Marrakech, la ciudad roja</w:t>
      </w:r>
    </w:p>
    <w:p w14:paraId="0AF3DEA5" w14:textId="114D9845" w:rsidR="00A403BF" w:rsidRDefault="00BA78AC" w:rsidP="00BA78AC">
      <w:pPr>
        <w:pStyle w:val="vinetas"/>
        <w:numPr>
          <w:ilvl w:val="0"/>
          <w:numId w:val="0"/>
        </w:numPr>
        <w:jc w:val="both"/>
      </w:pPr>
      <w:r w:rsidRPr="00BA78AC">
        <w:t>El viaje comienza al llegar a Marrakech, donde el aire cálido y el aroma de las especias ya anticipan la aventura. Traslado al hotel y, según la hora de llegada, una cena de bienvenida.</w:t>
      </w:r>
      <w:r>
        <w:t xml:space="preserve"> (dependiendo del horario de llegada). </w:t>
      </w:r>
      <w:r w:rsidRPr="00BA78AC">
        <w:t>Es momento de desconectar del mundo exterior y entregarse al ritmo marroquí.</w:t>
      </w:r>
      <w:r w:rsidR="00F02784">
        <w:t xml:space="preserve"> Alojamiento. </w:t>
      </w:r>
    </w:p>
    <w:p w14:paraId="33A311EB" w14:textId="77777777" w:rsidR="00BA78AC" w:rsidRDefault="00BA78AC"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F1F4C48"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7949E9">
        <w:rPr>
          <w:rFonts w:ascii="Century Gothic" w:hAnsi="Century Gothic" w:cstheme="minorBidi"/>
          <w:b/>
          <w:bCs/>
          <w:color w:val="002060"/>
          <w:kern w:val="2"/>
          <w:lang w:bidi="ar-SA"/>
          <w14:ligatures w14:val="standardContextual"/>
        </w:rPr>
        <w:t>LUNES</w:t>
      </w:r>
      <w:r w:rsidR="007949E9">
        <w:rPr>
          <w:rFonts w:ascii="Century Gothic" w:hAnsi="Century Gothic" w:cstheme="minorBidi"/>
          <w:b/>
          <w:bCs/>
          <w:color w:val="002060"/>
          <w:kern w:val="2"/>
          <w:lang w:bidi="ar-SA"/>
          <w14:ligatures w14:val="standardContextual"/>
        </w:rPr>
        <w:tab/>
      </w:r>
      <w:r w:rsidR="007949E9">
        <w:rPr>
          <w:rFonts w:ascii="Century Gothic" w:hAnsi="Century Gothic" w:cstheme="minorBidi"/>
          <w:b/>
          <w:bCs/>
          <w:color w:val="002060"/>
          <w:kern w:val="2"/>
          <w:lang w:bidi="ar-SA"/>
          <w14:ligatures w14:val="standardContextual"/>
        </w:rPr>
        <w:tab/>
        <w:t>MARRAKECH</w:t>
      </w:r>
    </w:p>
    <w:p w14:paraId="50D72AE6" w14:textId="57876764" w:rsidR="00B138E3" w:rsidRDefault="000A1DAE" w:rsidP="00B138E3">
      <w:pPr>
        <w:pStyle w:val="vinetas"/>
        <w:numPr>
          <w:ilvl w:val="0"/>
          <w:numId w:val="0"/>
        </w:numPr>
        <w:jc w:val="both"/>
        <w:rPr>
          <w:rFonts w:eastAsia="Times New Roman"/>
          <w:color w:val="auto"/>
          <w:lang w:eastAsia="es-CO" w:bidi="ar-SA"/>
        </w:rPr>
      </w:pPr>
      <w:r w:rsidRPr="000A1DAE">
        <w:rPr>
          <w:rFonts w:eastAsia="Times New Roman"/>
          <w:color w:val="auto"/>
          <w:lang w:eastAsia="es-CO" w:bidi="ar-SA"/>
        </w:rPr>
        <w:t xml:space="preserve">Después del desayuno, salimos a descubrir la esencia de Marrakech, conocida como la “Perla del Sur”. Recorremos su alma histórica y monumental: el majestuoso Palacio de la Bahía, los serenos Jardines de la Menara y la imponente </w:t>
      </w:r>
      <w:proofErr w:type="spellStart"/>
      <w:r w:rsidRPr="000A1DAE">
        <w:rPr>
          <w:rFonts w:eastAsia="Times New Roman"/>
          <w:color w:val="auto"/>
          <w:lang w:eastAsia="es-CO" w:bidi="ar-SA"/>
        </w:rPr>
        <w:t>Koutoubia</w:t>
      </w:r>
      <w:proofErr w:type="spellEnd"/>
      <w:r w:rsidRPr="000A1DAE">
        <w:rPr>
          <w:rFonts w:eastAsia="Times New Roman"/>
          <w:color w:val="auto"/>
          <w:lang w:eastAsia="es-CO" w:bidi="ar-SA"/>
        </w:rPr>
        <w:t xml:space="preserve">, que se alza como un faro cultural. El día culmina en la mágica Plaza </w:t>
      </w:r>
      <w:proofErr w:type="spellStart"/>
      <w:r w:rsidRPr="000A1DAE">
        <w:rPr>
          <w:rFonts w:eastAsia="Times New Roman"/>
          <w:color w:val="auto"/>
          <w:lang w:eastAsia="es-CO" w:bidi="ar-SA"/>
        </w:rPr>
        <w:t>Jemaa</w:t>
      </w:r>
      <w:proofErr w:type="spellEnd"/>
      <w:r w:rsidRPr="000A1DAE">
        <w:rPr>
          <w:rFonts w:eastAsia="Times New Roman"/>
          <w:color w:val="auto"/>
          <w:lang w:eastAsia="es-CO" w:bidi="ar-SA"/>
        </w:rPr>
        <w:t xml:space="preserve"> El-</w:t>
      </w:r>
      <w:proofErr w:type="spellStart"/>
      <w:r w:rsidRPr="000A1DAE">
        <w:rPr>
          <w:rFonts w:eastAsia="Times New Roman"/>
          <w:color w:val="auto"/>
          <w:lang w:eastAsia="es-CO" w:bidi="ar-SA"/>
        </w:rPr>
        <w:t>Fna</w:t>
      </w:r>
      <w:proofErr w:type="spellEnd"/>
      <w:r w:rsidRPr="000A1DAE">
        <w:rPr>
          <w:rFonts w:eastAsia="Times New Roman"/>
          <w:color w:val="auto"/>
          <w:lang w:eastAsia="es-CO" w:bidi="ar-SA"/>
        </w:rPr>
        <w:t xml:space="preserve">, donde el alma de Marruecos cobra vida entre aromas, músicos y narradores. Luego, regreso al hotel para cenar y </w:t>
      </w:r>
      <w:r w:rsidR="00767ED8">
        <w:rPr>
          <w:rFonts w:eastAsia="Times New Roman"/>
          <w:color w:val="auto"/>
          <w:lang w:eastAsia="es-CO" w:bidi="ar-SA"/>
        </w:rPr>
        <w:t>alojamiento.</w:t>
      </w:r>
    </w:p>
    <w:p w14:paraId="0B8FDF52" w14:textId="77777777" w:rsidR="000A1DAE" w:rsidRDefault="000A1DAE" w:rsidP="00B138E3">
      <w:pPr>
        <w:pStyle w:val="vinetas"/>
        <w:numPr>
          <w:ilvl w:val="0"/>
          <w:numId w:val="0"/>
        </w:numPr>
        <w:jc w:val="both"/>
        <w:rPr>
          <w:rFonts w:eastAsia="Times New Roman"/>
          <w:color w:val="auto"/>
          <w:lang w:eastAsia="es-CO" w:bidi="ar-SA"/>
        </w:rPr>
      </w:pPr>
    </w:p>
    <w:p w14:paraId="1F952244" w14:textId="28AFCCB7"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293AB0">
        <w:rPr>
          <w:rFonts w:ascii="Century Gothic" w:hAnsi="Century Gothic" w:cstheme="minorBidi"/>
          <w:b/>
          <w:bCs/>
          <w:color w:val="002060"/>
          <w:kern w:val="2"/>
          <w:lang w:bidi="ar-SA"/>
          <w14:ligatures w14:val="standardContextual"/>
        </w:rPr>
        <w:t>MARTES</w:t>
      </w:r>
      <w:r w:rsidR="00293AB0">
        <w:rPr>
          <w:rFonts w:ascii="Century Gothic" w:hAnsi="Century Gothic" w:cstheme="minorBidi"/>
          <w:b/>
          <w:bCs/>
          <w:color w:val="002060"/>
          <w:kern w:val="2"/>
          <w:lang w:bidi="ar-SA"/>
          <w14:ligatures w14:val="standardContextual"/>
        </w:rPr>
        <w:tab/>
      </w:r>
      <w:r w:rsidR="009B0DA0" w:rsidRPr="009B0DA0">
        <w:rPr>
          <w:rFonts w:ascii="Century Gothic" w:hAnsi="Century Gothic" w:cstheme="minorBidi"/>
          <w:b/>
          <w:bCs/>
          <w:color w:val="002060"/>
          <w:kern w:val="2"/>
          <w:lang w:bidi="ar-SA"/>
          <w14:ligatures w14:val="standardContextual"/>
        </w:rPr>
        <w:t>MARRAKECH – OUARZAZATE – BOUMALNE DE DADES 4x4</w:t>
      </w:r>
    </w:p>
    <w:p w14:paraId="43327473" w14:textId="721A5C5D" w:rsidR="000A1DAE" w:rsidRDefault="000A1DAE"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0A1DAE">
        <w:rPr>
          <w:rFonts w:ascii="Century Gothic" w:hAnsi="Century Gothic" w:cstheme="minorBidi"/>
          <w:b/>
          <w:bCs/>
          <w:color w:val="002060"/>
          <w:kern w:val="2"/>
          <w:lang w:bidi="ar-SA"/>
          <w14:ligatures w14:val="standardContextual"/>
        </w:rPr>
        <w:t>Rumbo a las montañas y los valles</w:t>
      </w:r>
    </w:p>
    <w:p w14:paraId="3F64B148" w14:textId="71DB3F16" w:rsidR="000E1CBA" w:rsidRPr="000A1DAE" w:rsidRDefault="00767ED8" w:rsidP="000A1DAE">
      <w:pPr>
        <w:pStyle w:val="vinetas"/>
        <w:numPr>
          <w:ilvl w:val="0"/>
          <w:numId w:val="0"/>
        </w:numPr>
        <w:jc w:val="both"/>
        <w:rPr>
          <w:rFonts w:eastAsia="Times New Roman"/>
          <w:color w:val="auto"/>
          <w:lang w:eastAsia="es-CO" w:bidi="ar-SA"/>
        </w:rPr>
      </w:pPr>
      <w:r w:rsidRPr="00767ED8">
        <w:rPr>
          <w:color w:val="auto"/>
          <w:kern w:val="2"/>
          <w:lang w:bidi="ar-SA"/>
          <w14:ligatures w14:val="standardContextual"/>
        </w:rPr>
        <w:t xml:space="preserve">La aventura toma altura. Tras el desayuno, emprendemos camino atravesando el Col du Tichka, un paso de montaña que nos regala paisajes majestuosos a más de 2.000 metros sobre el nivel del mar. Llegamos a Ouarzazate, donde el desierto y el cine se cruzan, y disponemos de tiempo libre para explorarla. Continuamos hacia el cautivador Valle del Dades y sus gargantas esculpidas por el agua y el tiempo. </w:t>
      </w:r>
      <w:r>
        <w:rPr>
          <w:color w:val="auto"/>
          <w:kern w:val="2"/>
          <w:lang w:bidi="ar-SA"/>
          <w14:ligatures w14:val="standardContextual"/>
        </w:rPr>
        <w:t xml:space="preserve">Cena y alojamiento en el hotel. </w:t>
      </w:r>
      <w:r w:rsidR="00F02784" w:rsidRPr="000A1DAE">
        <w:rPr>
          <w:color w:val="002060"/>
          <w:kern w:val="2"/>
          <w:lang w:bidi="ar-SA"/>
          <w14:ligatures w14:val="standardContextual"/>
        </w:rPr>
        <w:tab/>
      </w:r>
      <w:r w:rsidR="00F02784" w:rsidRPr="000A1DAE">
        <w:rPr>
          <w:color w:val="002060"/>
          <w:kern w:val="2"/>
          <w:lang w:bidi="ar-SA"/>
          <w14:ligatures w14:val="standardContextual"/>
        </w:rPr>
        <w:tab/>
      </w:r>
      <w:r w:rsidR="00F02784" w:rsidRPr="000A1DAE">
        <w:rPr>
          <w:color w:val="002060"/>
          <w:kern w:val="2"/>
          <w:lang w:bidi="ar-SA"/>
          <w14:ligatures w14:val="standardContextual"/>
        </w:rPr>
        <w:tab/>
      </w:r>
      <w:r w:rsidR="00F02784" w:rsidRPr="000A1DAE">
        <w:rPr>
          <w:rFonts w:eastAsia="Times New Roman"/>
          <w:color w:val="auto"/>
          <w:lang w:eastAsia="es-CO" w:bidi="ar-SA"/>
        </w:rPr>
        <w:t xml:space="preserve"> </w:t>
      </w:r>
    </w:p>
    <w:p w14:paraId="0438E86D"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353731CE" w14:textId="77777777" w:rsidR="000A1DAE"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293AB0">
        <w:rPr>
          <w:rFonts w:ascii="Century Gothic" w:hAnsi="Century Gothic" w:cstheme="minorBidi"/>
          <w:b/>
          <w:bCs/>
          <w:color w:val="002060"/>
          <w:kern w:val="2"/>
          <w:lang w:bidi="ar-SA"/>
          <w14:ligatures w14:val="standardContextual"/>
        </w:rPr>
        <w:t>MIÉRCOLES</w:t>
      </w:r>
      <w:r w:rsidR="00CE3DBA">
        <w:rPr>
          <w:rFonts w:ascii="Century Gothic" w:hAnsi="Century Gothic" w:cstheme="minorBidi"/>
          <w:b/>
          <w:bCs/>
          <w:color w:val="002060"/>
          <w:kern w:val="2"/>
          <w:lang w:bidi="ar-SA"/>
          <w14:ligatures w14:val="standardContextual"/>
        </w:rPr>
        <w:t xml:space="preserve"> </w:t>
      </w:r>
      <w:r w:rsidRPr="00211BC3">
        <w:rPr>
          <w:rFonts w:ascii="Century Gothic" w:hAnsi="Century Gothic" w:cstheme="minorBidi"/>
          <w:b/>
          <w:bCs/>
          <w:color w:val="002060"/>
          <w:kern w:val="2"/>
          <w:lang w:bidi="ar-SA"/>
          <w14:ligatures w14:val="standardContextual"/>
        </w:rPr>
        <w:t xml:space="preserve">  </w:t>
      </w:r>
      <w:r w:rsidR="009B0DA0" w:rsidRPr="009B0DA0">
        <w:rPr>
          <w:rFonts w:ascii="Century Gothic" w:hAnsi="Century Gothic" w:cstheme="minorBidi"/>
          <w:b/>
          <w:bCs/>
          <w:color w:val="002060"/>
          <w:kern w:val="2"/>
          <w:lang w:bidi="ar-SA"/>
          <w14:ligatures w14:val="standardContextual"/>
        </w:rPr>
        <w:t>BOUMALNE DE DADES – TODRA – MERZOUGA (4x4)</w:t>
      </w:r>
      <w:r w:rsidR="000A1DAE" w:rsidRPr="000A1DAE">
        <w:rPr>
          <w:rFonts w:ascii="Century Gothic" w:hAnsi="Century Gothic" w:cstheme="minorBidi"/>
          <w:b/>
          <w:bCs/>
          <w:color w:val="002060"/>
          <w:kern w:val="2"/>
          <w:lang w:bidi="ar-SA"/>
          <w14:ligatures w14:val="standardContextual"/>
        </w:rPr>
        <w:t xml:space="preserve"> </w:t>
      </w:r>
    </w:p>
    <w:p w14:paraId="7AE6A218" w14:textId="54F510BA" w:rsidR="00211BC3" w:rsidRDefault="000A1DAE" w:rsidP="000A1DAE">
      <w:pPr>
        <w:pStyle w:val="vinetas"/>
        <w:numPr>
          <w:ilvl w:val="0"/>
          <w:numId w:val="0"/>
        </w:numPr>
        <w:ind w:left="720" w:hanging="36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 xml:space="preserve">                                       </w:t>
      </w:r>
      <w:r w:rsidRPr="000A1DAE">
        <w:rPr>
          <w:rFonts w:ascii="Century Gothic" w:hAnsi="Century Gothic" w:cstheme="minorBidi"/>
          <w:b/>
          <w:bCs/>
          <w:color w:val="002060"/>
          <w:kern w:val="2"/>
          <w:lang w:bidi="ar-SA"/>
          <w14:ligatures w14:val="standardContextual"/>
        </w:rPr>
        <w:t>De gargantas a dunas doradas</w:t>
      </w:r>
    </w:p>
    <w:p w14:paraId="39438F12" w14:textId="68ECD081" w:rsidR="00767ED8" w:rsidRDefault="00767ED8" w:rsidP="00767ED8">
      <w:pPr>
        <w:pStyle w:val="Sinespaciado"/>
        <w:jc w:val="both"/>
        <w:rPr>
          <w:rFonts w:ascii="Calibri" w:hAnsi="Calibri" w:cs="Calibri"/>
          <w:color w:val="000000" w:themeColor="text1"/>
          <w:lang w:val="es-CO" w:bidi="hi-IN"/>
        </w:rPr>
      </w:pPr>
      <w:r w:rsidRPr="00767ED8">
        <w:rPr>
          <w:rFonts w:ascii="Calibri" w:hAnsi="Calibri" w:cs="Calibri"/>
          <w:color w:val="000000" w:themeColor="text1"/>
          <w:lang w:val="es-CO" w:bidi="hi-IN"/>
        </w:rPr>
        <w:t xml:space="preserve">Un día de naturaleza extrema. Después del desayuno, salimos hacia las Gargantas del Todra, un espectáculo geológico que nos deja sin aliento. Luego, cruzamos Erfoud rumbo a las legendarias dunas de Erg </w:t>
      </w:r>
      <w:proofErr w:type="spellStart"/>
      <w:r w:rsidRPr="00767ED8">
        <w:rPr>
          <w:rFonts w:ascii="Calibri" w:hAnsi="Calibri" w:cs="Calibri"/>
          <w:color w:val="000000" w:themeColor="text1"/>
          <w:lang w:val="es-CO" w:bidi="hi-IN"/>
        </w:rPr>
        <w:t>Chebbi</w:t>
      </w:r>
      <w:proofErr w:type="spellEnd"/>
      <w:r>
        <w:rPr>
          <w:rFonts w:ascii="Calibri" w:hAnsi="Calibri" w:cs="Calibri"/>
          <w:color w:val="000000" w:themeColor="text1"/>
          <w:lang w:val="es-CO" w:bidi="hi-IN"/>
        </w:rPr>
        <w:t xml:space="preserve">, </w:t>
      </w:r>
      <w:r w:rsidRPr="00767ED8">
        <w:rPr>
          <w:rFonts w:ascii="Calibri" w:hAnsi="Calibri" w:cs="Calibri"/>
          <w:color w:val="000000" w:themeColor="text1"/>
          <w:lang w:val="es-CO" w:bidi="hi-IN"/>
        </w:rPr>
        <w:t>donde tendrán una tarde dedicada a visitar esta gran extensión de arena.</w:t>
      </w:r>
      <w:r w:rsidRPr="00767ED8">
        <w:t xml:space="preserve"> </w:t>
      </w:r>
      <w:r w:rsidRPr="00767ED8">
        <w:rPr>
          <w:rFonts w:ascii="Calibri" w:hAnsi="Calibri" w:cs="Calibri"/>
          <w:color w:val="000000" w:themeColor="text1"/>
          <w:lang w:val="es-CO" w:bidi="hi-IN"/>
        </w:rPr>
        <w:t>Podrán ver atardecer en las dunas, uno</w:t>
      </w:r>
      <w:r>
        <w:rPr>
          <w:rFonts w:ascii="Calibri" w:hAnsi="Calibri" w:cs="Calibri"/>
          <w:color w:val="000000" w:themeColor="text1"/>
          <w:lang w:val="es-CO" w:bidi="hi-IN"/>
        </w:rPr>
        <w:t xml:space="preserve"> </w:t>
      </w:r>
      <w:r w:rsidRPr="00767ED8">
        <w:rPr>
          <w:rFonts w:ascii="Calibri" w:hAnsi="Calibri" w:cs="Calibri"/>
          <w:color w:val="000000" w:themeColor="text1"/>
          <w:lang w:val="es-CO" w:bidi="hi-IN"/>
        </w:rPr>
        <w:t>de los espectáculos visuales más impresionantes. Cena y alojamiento en vivac nómada en las dunas.</w:t>
      </w:r>
    </w:p>
    <w:p w14:paraId="4704D3F4" w14:textId="77777777" w:rsidR="00767ED8" w:rsidRDefault="00767ED8" w:rsidP="00912003">
      <w:pPr>
        <w:pStyle w:val="Sinespaciado"/>
        <w:jc w:val="both"/>
        <w:rPr>
          <w:rFonts w:ascii="Calibri" w:hAnsi="Calibri" w:cs="Calibri"/>
          <w:color w:val="000000" w:themeColor="text1"/>
          <w:lang w:val="es-CO" w:bidi="hi-IN"/>
        </w:rPr>
      </w:pPr>
    </w:p>
    <w:p w14:paraId="59550C47" w14:textId="64CE0DCE" w:rsidR="000A1DAE"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lastRenderedPageBreak/>
        <w:t xml:space="preserve">DÍA </w:t>
      </w:r>
      <w:r>
        <w:rPr>
          <w:rFonts w:ascii="Century Gothic" w:hAnsi="Century Gothic"/>
          <w:b/>
          <w:bCs/>
          <w:color w:val="002060"/>
          <w:kern w:val="2"/>
          <w14:ligatures w14:val="standardContextual"/>
        </w:rPr>
        <w:t>05</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293AB0">
        <w:rPr>
          <w:rFonts w:ascii="Century Gothic" w:hAnsi="Century Gothic"/>
          <w:b/>
          <w:bCs/>
          <w:color w:val="002060"/>
          <w:kern w:val="2"/>
          <w14:ligatures w14:val="standardContextual"/>
        </w:rPr>
        <w:t>JUEVES</w:t>
      </w:r>
      <w:r w:rsidR="00CE3DBA">
        <w:rPr>
          <w:rFonts w:ascii="Century Gothic" w:hAnsi="Century Gothic"/>
          <w:b/>
          <w:bCs/>
          <w:color w:val="002060"/>
          <w:kern w:val="2"/>
          <w14:ligatures w14:val="standardContextual"/>
        </w:rPr>
        <w:t xml:space="preserve"> </w:t>
      </w:r>
      <w:r w:rsidR="00293AB0">
        <w:rPr>
          <w:rFonts w:ascii="Century Gothic" w:hAnsi="Century Gothic"/>
          <w:b/>
          <w:bCs/>
          <w:color w:val="002060"/>
          <w:kern w:val="2"/>
          <w14:ligatures w14:val="standardContextual"/>
        </w:rPr>
        <w:tab/>
      </w:r>
      <w:r w:rsidR="009B0DA0" w:rsidRPr="009B0DA0">
        <w:rPr>
          <w:rFonts w:ascii="Century Gothic" w:hAnsi="Century Gothic"/>
          <w:b/>
          <w:bCs/>
          <w:color w:val="002060"/>
          <w:kern w:val="2"/>
          <w14:ligatures w14:val="standardContextual"/>
        </w:rPr>
        <w:t>MERZOUGA – ZAGORA (4x4)</w:t>
      </w:r>
      <w:r w:rsidR="000A1DAE">
        <w:rPr>
          <w:rFonts w:ascii="Century Gothic" w:hAnsi="Century Gothic"/>
          <w:b/>
          <w:bCs/>
          <w:color w:val="002060"/>
          <w:kern w:val="2"/>
          <w14:ligatures w14:val="standardContextual"/>
        </w:rPr>
        <w:t xml:space="preserve"> </w:t>
      </w:r>
    </w:p>
    <w:p w14:paraId="75834794" w14:textId="6B4BE31F" w:rsidR="00DA7C21" w:rsidRDefault="000A1DAE" w:rsidP="000A1DAE">
      <w:pPr>
        <w:pStyle w:val="Sinespaciado"/>
        <w:ind w:left="2124" w:firstLine="708"/>
        <w:jc w:val="both"/>
        <w:rPr>
          <w:rFonts w:ascii="Century Gothic" w:hAnsi="Century Gothic"/>
          <w:b/>
          <w:bCs/>
          <w:color w:val="002060"/>
          <w:kern w:val="2"/>
          <w14:ligatures w14:val="standardContextual"/>
        </w:rPr>
      </w:pPr>
      <w:r w:rsidRPr="000A1DAE">
        <w:rPr>
          <w:rFonts w:ascii="Century Gothic" w:hAnsi="Century Gothic"/>
          <w:b/>
          <w:bCs/>
          <w:color w:val="002060"/>
          <w:kern w:val="2"/>
          <w:lang w:val="es-CO"/>
          <w14:ligatures w14:val="standardContextual"/>
        </w:rPr>
        <w:t>Siguiendo las huellas del desierto</w:t>
      </w:r>
    </w:p>
    <w:p w14:paraId="4EDA0753" w14:textId="757A9FDC" w:rsidR="00FE2A33" w:rsidRDefault="006341D0" w:rsidP="00D81E66">
      <w:pPr>
        <w:pStyle w:val="Sinespaciado"/>
        <w:jc w:val="both"/>
        <w:rPr>
          <w:rFonts w:ascii="Calibri" w:eastAsia="Times New Roman" w:hAnsi="Calibri" w:cs="Calibri"/>
          <w:lang w:val="es-CO" w:eastAsia="es-CO"/>
        </w:rPr>
      </w:pPr>
      <w:r w:rsidRPr="006341D0">
        <w:rPr>
          <w:rFonts w:ascii="Calibri" w:eastAsia="Times New Roman" w:hAnsi="Calibri" w:cs="Calibri"/>
          <w:lang w:val="es-CO" w:eastAsia="es-CO"/>
        </w:rPr>
        <w:t xml:space="preserve">Despertamos en pleno desierto. Tras el desayuno, iniciamos nuestro viaje hacia Zagora, atravesando aldeas cargadas de autenticidad como </w:t>
      </w:r>
      <w:proofErr w:type="spellStart"/>
      <w:r w:rsidRPr="006341D0">
        <w:rPr>
          <w:rFonts w:ascii="Calibri" w:eastAsia="Times New Roman" w:hAnsi="Calibri" w:cs="Calibri"/>
          <w:lang w:val="es-CO" w:eastAsia="es-CO"/>
        </w:rPr>
        <w:t>Rissani</w:t>
      </w:r>
      <w:proofErr w:type="spellEnd"/>
      <w:r w:rsidRPr="006341D0">
        <w:rPr>
          <w:rFonts w:ascii="Calibri" w:eastAsia="Times New Roman" w:hAnsi="Calibri" w:cs="Calibri"/>
          <w:lang w:val="es-CO" w:eastAsia="es-CO"/>
        </w:rPr>
        <w:t xml:space="preserve">, </w:t>
      </w:r>
      <w:proofErr w:type="spellStart"/>
      <w:r w:rsidRPr="006341D0">
        <w:rPr>
          <w:rFonts w:ascii="Calibri" w:eastAsia="Times New Roman" w:hAnsi="Calibri" w:cs="Calibri"/>
          <w:lang w:val="es-CO" w:eastAsia="es-CO"/>
        </w:rPr>
        <w:t>Alnif</w:t>
      </w:r>
      <w:proofErr w:type="spellEnd"/>
      <w:r w:rsidRPr="006341D0">
        <w:rPr>
          <w:rFonts w:ascii="Calibri" w:eastAsia="Times New Roman" w:hAnsi="Calibri" w:cs="Calibri"/>
          <w:lang w:val="es-CO" w:eastAsia="es-CO"/>
        </w:rPr>
        <w:t xml:space="preserve"> y </w:t>
      </w:r>
      <w:proofErr w:type="spellStart"/>
      <w:r w:rsidRPr="006341D0">
        <w:rPr>
          <w:rFonts w:ascii="Calibri" w:eastAsia="Times New Roman" w:hAnsi="Calibri" w:cs="Calibri"/>
          <w:lang w:val="es-CO" w:eastAsia="es-CO"/>
        </w:rPr>
        <w:t>Tazzarine</w:t>
      </w:r>
      <w:proofErr w:type="spellEnd"/>
      <w:r w:rsidRPr="006341D0">
        <w:rPr>
          <w:rFonts w:ascii="Calibri" w:eastAsia="Times New Roman" w:hAnsi="Calibri" w:cs="Calibri"/>
          <w:lang w:val="es-CO" w:eastAsia="es-CO"/>
        </w:rPr>
        <w:t xml:space="preserve">. El paisaje cambia, pero el espíritu del desierto nos acompaña. Llegamos a Zagora, la mítica “Puerta del Desierto”, donde la arena se funde con la historia. Cena y </w:t>
      </w:r>
      <w:r>
        <w:rPr>
          <w:rFonts w:ascii="Calibri" w:eastAsia="Times New Roman" w:hAnsi="Calibri" w:cs="Calibri"/>
          <w:lang w:val="es-CO" w:eastAsia="es-CO"/>
        </w:rPr>
        <w:t>alojamiento</w:t>
      </w:r>
      <w:r w:rsidRPr="006341D0">
        <w:rPr>
          <w:rFonts w:ascii="Calibri" w:eastAsia="Times New Roman" w:hAnsi="Calibri" w:cs="Calibri"/>
          <w:lang w:val="es-CO" w:eastAsia="es-CO"/>
        </w:rPr>
        <w:t>.</w:t>
      </w:r>
    </w:p>
    <w:p w14:paraId="2BE1BD63" w14:textId="77777777" w:rsidR="006341D0" w:rsidRDefault="006341D0" w:rsidP="00D81E66">
      <w:pPr>
        <w:pStyle w:val="Sinespaciado"/>
        <w:jc w:val="both"/>
        <w:rPr>
          <w:rFonts w:ascii="Calibri" w:eastAsia="Times New Roman" w:hAnsi="Calibri" w:cs="Calibri"/>
          <w:lang w:val="es-CO" w:eastAsia="es-CO"/>
        </w:rPr>
      </w:pPr>
    </w:p>
    <w:p w14:paraId="04DA11E8" w14:textId="3977ADFE" w:rsidR="00F02784"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293AB0">
        <w:rPr>
          <w:rFonts w:ascii="Century Gothic" w:hAnsi="Century Gothic" w:cstheme="minorBidi"/>
          <w:b/>
          <w:bCs/>
          <w:color w:val="002060"/>
          <w:kern w:val="2"/>
          <w:lang w:bidi="ar-SA"/>
          <w14:ligatures w14:val="standardContextual"/>
        </w:rPr>
        <w:t>VIERNES</w:t>
      </w:r>
      <w:r w:rsidR="00293AB0">
        <w:rPr>
          <w:rFonts w:ascii="Century Gothic" w:hAnsi="Century Gothic" w:cstheme="minorBidi"/>
          <w:b/>
          <w:bCs/>
          <w:color w:val="002060"/>
          <w:kern w:val="2"/>
          <w:lang w:bidi="ar-SA"/>
          <w14:ligatures w14:val="standardContextual"/>
        </w:rPr>
        <w:tab/>
      </w:r>
      <w:r w:rsidR="009B0DA0" w:rsidRPr="009B0DA0">
        <w:rPr>
          <w:rFonts w:ascii="Century Gothic" w:hAnsi="Century Gothic" w:cstheme="minorBidi"/>
          <w:b/>
          <w:bCs/>
          <w:color w:val="002060"/>
          <w:kern w:val="2"/>
          <w:lang w:bidi="ar-SA"/>
          <w14:ligatures w14:val="standardContextual"/>
        </w:rPr>
        <w:t>ZAGORA – OUARZAZATE (4x4)</w:t>
      </w:r>
    </w:p>
    <w:p w14:paraId="540E48CB" w14:textId="4009D729" w:rsidR="000A1DAE" w:rsidRDefault="000A1DAE"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0A1DAE">
        <w:rPr>
          <w:rFonts w:ascii="Century Gothic" w:hAnsi="Century Gothic" w:cstheme="minorBidi"/>
          <w:b/>
          <w:bCs/>
          <w:color w:val="002060"/>
          <w:kern w:val="2"/>
          <w:lang w:bidi="ar-SA"/>
          <w14:ligatures w14:val="standardContextual"/>
        </w:rPr>
        <w:t xml:space="preserve">Palmerales y </w:t>
      </w:r>
      <w:r w:rsidR="00A5244D" w:rsidRPr="000A1DAE">
        <w:rPr>
          <w:rFonts w:ascii="Century Gothic" w:hAnsi="Century Gothic" w:cstheme="minorBidi"/>
          <w:b/>
          <w:bCs/>
          <w:color w:val="002060"/>
          <w:kern w:val="2"/>
          <w:lang w:bidi="ar-SA"/>
          <w14:ligatures w14:val="standardContextual"/>
        </w:rPr>
        <w:t>Kasbah</w:t>
      </w:r>
    </w:p>
    <w:p w14:paraId="1550548A" w14:textId="51BC94ED" w:rsidR="00CE3DBA" w:rsidRPr="00CE3DBA" w:rsidRDefault="00F02784" w:rsidP="00CE3DBA">
      <w:pPr>
        <w:pStyle w:val="vinetas"/>
        <w:numPr>
          <w:ilvl w:val="0"/>
          <w:numId w:val="0"/>
        </w:numPr>
        <w:ind w:firstLine="8"/>
        <w:jc w:val="both"/>
        <w:rPr>
          <w:rFonts w:eastAsia="Times New Roman"/>
          <w:color w:val="auto"/>
          <w:lang w:eastAsia="es-CO" w:bidi="ar-SA"/>
        </w:rPr>
      </w:pPr>
      <w:r>
        <w:rPr>
          <w:rFonts w:eastAsia="Times New Roman"/>
          <w:color w:val="auto"/>
          <w:lang w:eastAsia="es-CO" w:bidi="ar-SA"/>
        </w:rPr>
        <w:t xml:space="preserve">Desayuno en el hotel. </w:t>
      </w:r>
      <w:r w:rsidR="006341D0" w:rsidRPr="006341D0">
        <w:rPr>
          <w:rFonts w:eastAsia="Times New Roman"/>
          <w:lang w:eastAsia="es-CO"/>
        </w:rPr>
        <w:t>La mañana nos regala tiempo libre en Zagora para disfrutar su atmósfera pausada.</w:t>
      </w:r>
      <w:r w:rsidR="00A5244D">
        <w:rPr>
          <w:rFonts w:eastAsia="Times New Roman"/>
          <w:lang w:eastAsia="es-CO"/>
        </w:rPr>
        <w:t xml:space="preserve"> R</w:t>
      </w:r>
      <w:r w:rsidR="006341D0" w:rsidRPr="006341D0">
        <w:rPr>
          <w:rFonts w:eastAsia="Times New Roman"/>
          <w:lang w:eastAsia="es-CO"/>
        </w:rPr>
        <w:t xml:space="preserve">etomamos la ruta rumbo a Ouarzazate, cruzando el fértil valle del río </w:t>
      </w:r>
      <w:proofErr w:type="spellStart"/>
      <w:r w:rsidR="006341D0" w:rsidRPr="006341D0">
        <w:rPr>
          <w:rFonts w:eastAsia="Times New Roman"/>
          <w:lang w:eastAsia="es-CO"/>
        </w:rPr>
        <w:t>Drâa</w:t>
      </w:r>
      <w:proofErr w:type="spellEnd"/>
      <w:r w:rsidR="006341D0" w:rsidRPr="006341D0">
        <w:rPr>
          <w:rFonts w:eastAsia="Times New Roman"/>
          <w:lang w:eastAsia="es-CO"/>
        </w:rPr>
        <w:t xml:space="preserve">, salpicado de </w:t>
      </w:r>
      <w:proofErr w:type="spellStart"/>
      <w:r w:rsidR="006341D0" w:rsidRPr="006341D0">
        <w:rPr>
          <w:rFonts w:eastAsia="Times New Roman"/>
          <w:lang w:eastAsia="es-CO"/>
        </w:rPr>
        <w:t>kasbahs</w:t>
      </w:r>
      <w:proofErr w:type="spellEnd"/>
      <w:r w:rsidR="006341D0" w:rsidRPr="006341D0">
        <w:rPr>
          <w:rFonts w:eastAsia="Times New Roman"/>
          <w:lang w:eastAsia="es-CO"/>
        </w:rPr>
        <w:t xml:space="preserve"> centenarias y palmerales que bailan con el viento. </w:t>
      </w:r>
      <w:r w:rsidR="00A5244D">
        <w:rPr>
          <w:rFonts w:eastAsia="Times New Roman"/>
          <w:lang w:eastAsia="es-CO"/>
        </w:rPr>
        <w:t>Llegada al hotel y cena. Alojamiento.</w:t>
      </w:r>
    </w:p>
    <w:p w14:paraId="450B2CBC" w14:textId="77777777" w:rsidR="00CE3DBA" w:rsidRDefault="00CE3DBA"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1BD148A" w14:textId="3EB4CD00"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sidR="00293AB0">
        <w:rPr>
          <w:rFonts w:ascii="Century Gothic" w:hAnsi="Century Gothic" w:cstheme="minorBidi"/>
          <w:b/>
          <w:bCs/>
          <w:color w:val="002060"/>
          <w:kern w:val="2"/>
          <w:lang w:bidi="ar-SA"/>
          <w14:ligatures w14:val="standardContextual"/>
        </w:rPr>
        <w:t>SÁBADO</w:t>
      </w:r>
      <w:r w:rsidR="00293AB0">
        <w:rPr>
          <w:rFonts w:ascii="Century Gothic" w:hAnsi="Century Gothic" w:cstheme="minorBidi"/>
          <w:b/>
          <w:bCs/>
          <w:color w:val="002060"/>
          <w:kern w:val="2"/>
          <w:lang w:bidi="ar-SA"/>
          <w14:ligatures w14:val="standardContextual"/>
        </w:rPr>
        <w:tab/>
      </w:r>
      <w:r w:rsidR="009B0DA0" w:rsidRPr="009B0DA0">
        <w:rPr>
          <w:rFonts w:ascii="Century Gothic" w:hAnsi="Century Gothic" w:cstheme="minorBidi"/>
          <w:b/>
          <w:bCs/>
          <w:color w:val="002060"/>
          <w:kern w:val="2"/>
          <w:lang w:bidi="ar-SA"/>
          <w14:ligatures w14:val="standardContextual"/>
        </w:rPr>
        <w:t>OUARZAZATE – MARRAKECH</w:t>
      </w:r>
    </w:p>
    <w:p w14:paraId="0B780F95" w14:textId="36EB4DE8" w:rsidR="00CE3DBA" w:rsidRDefault="00A5244D" w:rsidP="00CE3DBA">
      <w:pPr>
        <w:pStyle w:val="vinetas"/>
        <w:numPr>
          <w:ilvl w:val="0"/>
          <w:numId w:val="0"/>
        </w:numPr>
        <w:jc w:val="both"/>
        <w:rPr>
          <w:rFonts w:eastAsia="Times New Roman"/>
          <w:color w:val="auto"/>
          <w:lang w:eastAsia="es-CO" w:bidi="ar-SA"/>
        </w:rPr>
      </w:pPr>
      <w:r w:rsidRPr="00A5244D">
        <w:rPr>
          <w:rFonts w:eastAsia="Times New Roman"/>
          <w:color w:val="auto"/>
          <w:lang w:eastAsia="es-CO" w:bidi="ar-SA"/>
        </w:rPr>
        <w:t xml:space="preserve">Hoy viajamos en el tiempo. Después del desayuno, visitamos la famosa Kasbah de Ait Ben Haddou, declarada Patrimonio de la Humanidad y escenario de grandes producciones cinematográficas. Seguimos hacia </w:t>
      </w:r>
      <w:proofErr w:type="spellStart"/>
      <w:r w:rsidRPr="00A5244D">
        <w:rPr>
          <w:rFonts w:eastAsia="Times New Roman"/>
          <w:color w:val="auto"/>
          <w:lang w:eastAsia="es-CO" w:bidi="ar-SA"/>
        </w:rPr>
        <w:t>Telouet</w:t>
      </w:r>
      <w:proofErr w:type="spellEnd"/>
      <w:r w:rsidRPr="00A5244D">
        <w:rPr>
          <w:rFonts w:eastAsia="Times New Roman"/>
          <w:color w:val="auto"/>
          <w:lang w:eastAsia="es-CO" w:bidi="ar-SA"/>
        </w:rPr>
        <w:t xml:space="preserve"> por una carretera que serpentea entre montañas y paisajes que parecen sacados de un cuento bereber. Descendemos por el </w:t>
      </w:r>
      <w:proofErr w:type="spellStart"/>
      <w:r w:rsidRPr="00A5244D">
        <w:rPr>
          <w:rFonts w:eastAsia="Times New Roman"/>
          <w:color w:val="auto"/>
          <w:lang w:eastAsia="es-CO" w:bidi="ar-SA"/>
        </w:rPr>
        <w:t>Tizi</w:t>
      </w:r>
      <w:proofErr w:type="spellEnd"/>
      <w:r w:rsidRPr="00A5244D">
        <w:rPr>
          <w:rFonts w:eastAsia="Times New Roman"/>
          <w:color w:val="auto"/>
          <w:lang w:eastAsia="es-CO" w:bidi="ar-SA"/>
        </w:rPr>
        <w:t xml:space="preserve"> </w:t>
      </w:r>
      <w:proofErr w:type="spellStart"/>
      <w:r w:rsidRPr="00A5244D">
        <w:rPr>
          <w:rFonts w:eastAsia="Times New Roman"/>
          <w:color w:val="auto"/>
          <w:lang w:eastAsia="es-CO" w:bidi="ar-SA"/>
        </w:rPr>
        <w:t>n'Tichka</w:t>
      </w:r>
      <w:proofErr w:type="spellEnd"/>
      <w:r w:rsidRPr="00A5244D">
        <w:rPr>
          <w:rFonts w:eastAsia="Times New Roman"/>
          <w:color w:val="auto"/>
          <w:lang w:eastAsia="es-CO" w:bidi="ar-SA"/>
        </w:rPr>
        <w:t xml:space="preserve"> hasta reencontrarnos con Marrakech. Cena y alojamiento.</w:t>
      </w:r>
    </w:p>
    <w:p w14:paraId="2836AB66" w14:textId="77777777" w:rsidR="00A5244D" w:rsidRDefault="00A5244D"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3D2FC377" w14:textId="42445AE6" w:rsidR="00F02784"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sidR="00293AB0">
        <w:rPr>
          <w:rFonts w:ascii="Century Gothic" w:hAnsi="Century Gothic" w:cstheme="minorBidi"/>
          <w:b/>
          <w:bCs/>
          <w:color w:val="002060"/>
          <w:kern w:val="2"/>
          <w:lang w:bidi="ar-SA"/>
          <w14:ligatures w14:val="standardContextual"/>
        </w:rPr>
        <w:t>DOMINGO</w:t>
      </w:r>
      <w:r w:rsidR="00293AB0">
        <w:rPr>
          <w:rFonts w:ascii="Century Gothic" w:hAnsi="Century Gothic" w:cstheme="minorBidi"/>
          <w:b/>
          <w:bCs/>
          <w:color w:val="002060"/>
          <w:kern w:val="2"/>
          <w:lang w:bidi="ar-SA"/>
          <w14:ligatures w14:val="standardContextual"/>
        </w:rPr>
        <w:tab/>
      </w:r>
      <w:r w:rsidR="00293AB0" w:rsidRPr="00293AB0">
        <w:rPr>
          <w:rFonts w:ascii="Century Gothic" w:hAnsi="Century Gothic" w:cstheme="minorBidi"/>
          <w:b/>
          <w:bCs/>
          <w:color w:val="002060"/>
          <w:kern w:val="2"/>
          <w:lang w:bidi="ar-SA"/>
          <w14:ligatures w14:val="standardContextual"/>
        </w:rPr>
        <w:t>MARRAKECH</w:t>
      </w:r>
      <w:r w:rsidR="00F02784">
        <w:rPr>
          <w:rFonts w:ascii="Century Gothic" w:hAnsi="Century Gothic" w:cstheme="minorBidi"/>
          <w:b/>
          <w:bCs/>
          <w:color w:val="002060"/>
          <w:kern w:val="2"/>
          <w:lang w:bidi="ar-SA"/>
          <w14:ligatures w14:val="standardContextual"/>
        </w:rPr>
        <w:t xml:space="preserve">: </w:t>
      </w:r>
      <w:r w:rsidR="00F02784" w:rsidRPr="00F02784">
        <w:rPr>
          <w:rFonts w:ascii="Century Gothic" w:hAnsi="Century Gothic" w:cstheme="minorBidi"/>
          <w:b/>
          <w:bCs/>
          <w:color w:val="002060"/>
          <w:kern w:val="2"/>
          <w:lang w:bidi="ar-SA"/>
          <w14:ligatures w14:val="standardContextual"/>
        </w:rPr>
        <w:t>Hasta pronto, Marruecos</w:t>
      </w:r>
    </w:p>
    <w:p w14:paraId="09791556" w14:textId="2011FF06"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w:t>
      </w:r>
      <w:r w:rsidR="00F02784" w:rsidRPr="00F02784">
        <w:rPr>
          <w:rFonts w:ascii="Calibri" w:eastAsia="Times New Roman" w:hAnsi="Calibri" w:cs="Calibri"/>
          <w:kern w:val="0"/>
          <w:lang w:eastAsia="es-CO"/>
          <w14:ligatures w14:val="none"/>
        </w:rPr>
        <w:t xml:space="preserve">Con el alma llena de memorias, dejamos Marrakech. </w:t>
      </w:r>
      <w:r w:rsidR="005265BF">
        <w:rPr>
          <w:rFonts w:ascii="Calibri" w:eastAsia="Times New Roman" w:hAnsi="Calibri" w:cs="Calibri"/>
          <w:kern w:val="0"/>
          <w:lang w:eastAsia="es-CO"/>
          <w14:ligatures w14:val="none"/>
        </w:rPr>
        <w:t>A la hora indicada t</w:t>
      </w:r>
      <w:r w:rsidR="00F02784" w:rsidRPr="00F02784">
        <w:rPr>
          <w:rFonts w:ascii="Calibri" w:eastAsia="Times New Roman" w:hAnsi="Calibri" w:cs="Calibri"/>
          <w:kern w:val="0"/>
          <w:lang w:eastAsia="es-CO"/>
          <w14:ligatures w14:val="none"/>
        </w:rPr>
        <w:t>raslado al aeropuerto y fin de los servicios.</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1497D8C2"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 xml:space="preserve">PRECIOS POR PERSONA EN </w:t>
      </w:r>
      <w:r w:rsidR="00B70DA4">
        <w:rPr>
          <w:rFonts w:ascii="Century Gothic" w:hAnsi="Century Gothic" w:cstheme="minorBidi"/>
          <w:caps w:val="0"/>
          <w:color w:val="002060"/>
          <w:kern w:val="2"/>
          <w:lang w:bidi="ar-SA"/>
          <w14:ligatures w14:val="standardContextual"/>
        </w:rPr>
        <w:t>EUROS</w:t>
      </w:r>
    </w:p>
    <w:p w14:paraId="090661C7" w14:textId="15A6A183" w:rsidR="002165F4" w:rsidRPr="00D418C9" w:rsidRDefault="002165F4" w:rsidP="002165F4">
      <w:pPr>
        <w:pStyle w:val="itinerario"/>
        <w:rPr>
          <w:bCs/>
        </w:rPr>
      </w:pPr>
      <w:r w:rsidRPr="00056DD9">
        <w:rPr>
          <w:b/>
          <w:color w:val="002060"/>
        </w:rPr>
        <w:t>Vigencia:</w:t>
      </w:r>
      <w:r w:rsidRPr="00056DD9">
        <w:rPr>
          <w:bCs/>
          <w:color w:val="002060"/>
        </w:rPr>
        <w:t xml:space="preserve"> </w:t>
      </w:r>
      <w:r>
        <w:rPr>
          <w:bCs/>
          <w:color w:val="auto"/>
        </w:rPr>
        <w:t xml:space="preserve">Hasta </w:t>
      </w:r>
      <w:r w:rsidR="00901A76">
        <w:rPr>
          <w:bCs/>
          <w:color w:val="auto"/>
        </w:rPr>
        <w:t xml:space="preserve">febrero </w:t>
      </w:r>
      <w:r>
        <w:rPr>
          <w:bCs/>
          <w:color w:val="auto"/>
        </w:rPr>
        <w:t>202</w:t>
      </w:r>
      <w:r w:rsidR="00901A76">
        <w:rPr>
          <w:bCs/>
          <w:color w:val="auto"/>
        </w:rPr>
        <w:t>6</w:t>
      </w:r>
      <w:r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5000" w:type="pct"/>
        <w:tblLook w:val="04A0" w:firstRow="1" w:lastRow="0" w:firstColumn="1" w:lastColumn="0" w:noHBand="0" w:noVBand="1"/>
      </w:tblPr>
      <w:tblGrid>
        <w:gridCol w:w="2547"/>
        <w:gridCol w:w="1559"/>
        <w:gridCol w:w="1418"/>
        <w:gridCol w:w="1577"/>
        <w:gridCol w:w="1727"/>
      </w:tblGrid>
      <w:tr w:rsidR="00B23057" w:rsidRPr="005C51D4" w14:paraId="6DCBF2CF" w14:textId="5BD7F221" w:rsidTr="00B2305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670C664" w14:textId="77F4E9FF" w:rsidR="00B23057" w:rsidRDefault="00B23057" w:rsidP="00E42828">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OPCIÓN 1</w:t>
            </w:r>
          </w:p>
        </w:tc>
      </w:tr>
      <w:tr w:rsidR="00B23057" w:rsidRPr="005C51D4" w14:paraId="3F58BD55" w14:textId="1320EED4" w:rsidTr="0036066D">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5429EF70" w:rsidR="00B23057" w:rsidRPr="00544BC5" w:rsidRDefault="00B23057"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Pr>
                <w:rFonts w:ascii="Century Gothic" w:hAnsi="Century Gothic" w:cstheme="minorHAnsi"/>
                <w:b/>
                <w:bCs/>
                <w:caps w:val="0"/>
                <w:color w:val="FFFFFF" w:themeColor="background1"/>
                <w:sz w:val="22"/>
                <w:szCs w:val="22"/>
                <w:lang w:val="es-CO"/>
              </w:rPr>
              <w:t>Salidas 2025</w:t>
            </w:r>
            <w:r w:rsidRPr="00544BC5">
              <w:rPr>
                <w:rFonts w:ascii="Century Gothic" w:hAnsi="Century Gothic" w:cstheme="minorHAnsi"/>
                <w:b/>
                <w:bCs/>
                <w:caps w:val="0"/>
                <w:color w:val="FFFFFF" w:themeColor="background1"/>
                <w:sz w:val="22"/>
                <w:szCs w:val="22"/>
                <w:lang w:val="es-CO"/>
              </w:rPr>
              <w:t xml:space="preserve"> </w:t>
            </w:r>
          </w:p>
        </w:tc>
        <w:tc>
          <w:tcPr>
            <w:tcW w:w="883"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B23057" w:rsidRPr="00544BC5" w:rsidRDefault="00B23057"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803"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B23057" w:rsidRPr="00544BC5" w:rsidRDefault="00B23057"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893"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6796D142" w:rsidR="00B23057" w:rsidRPr="00544BC5" w:rsidRDefault="00B23057"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978"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064C9C46" w14:textId="2EBED177" w:rsidR="00B23057" w:rsidRDefault="00B23057"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 xml:space="preserve">Niños </w:t>
            </w:r>
          </w:p>
          <w:p w14:paraId="7176E858" w14:textId="065C8F91" w:rsidR="00B23057" w:rsidRPr="00544BC5" w:rsidRDefault="00B23057"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 xml:space="preserve">(4 – 7 años) </w:t>
            </w:r>
          </w:p>
        </w:tc>
      </w:tr>
      <w:tr w:rsidR="00B23057" w:rsidRPr="005C51D4" w14:paraId="7A46E244" w14:textId="633AA382" w:rsidTr="002530F5">
        <w:trPr>
          <w:trHeight w:val="471"/>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107DF11B" w:rsidR="00B23057" w:rsidRPr="00544BC5" w:rsidRDefault="0036066D" w:rsidP="00B51BCB">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Agosto, octubre</w:t>
            </w:r>
          </w:p>
        </w:tc>
        <w:tc>
          <w:tcPr>
            <w:tcW w:w="883"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24F3E575" w:rsidR="00B23057" w:rsidRPr="00B51BCB" w:rsidRDefault="0036066D" w:rsidP="00C058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Pr>
                <w:rFonts w:ascii="Calibri" w:hAnsi="Calibri" w:cs="Calibri"/>
                <w:lang w:val="es-CO" w:bidi="hi-IN"/>
              </w:rPr>
              <w:t>1.535</w:t>
            </w:r>
          </w:p>
        </w:tc>
        <w:tc>
          <w:tcPr>
            <w:tcW w:w="803"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0E8CA7CB" w:rsidR="00B23057" w:rsidRPr="00B51BCB" w:rsidRDefault="003F69D3"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Pr>
                <w:rFonts w:ascii="Calibri" w:hAnsi="Calibri" w:cs="Calibri"/>
                <w:lang w:val="es-CO" w:bidi="hi-IN"/>
              </w:rPr>
              <w:t>OR</w:t>
            </w:r>
          </w:p>
        </w:tc>
        <w:tc>
          <w:tcPr>
            <w:tcW w:w="893"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29B0455A" w:rsidR="00B23057" w:rsidRPr="00B51BCB" w:rsidRDefault="0036066D"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Pr>
                <w:rFonts w:ascii="Calibri" w:hAnsi="Calibri" w:cs="Calibri"/>
                <w:lang w:val="es-CO" w:bidi="hi-IN"/>
              </w:rPr>
              <w:t>1.840</w:t>
            </w:r>
          </w:p>
        </w:tc>
        <w:tc>
          <w:tcPr>
            <w:tcW w:w="978"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9F992D" w14:textId="683BE6F8" w:rsidR="00B23057" w:rsidRDefault="002530F5" w:rsidP="002530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1.151</w:t>
            </w:r>
          </w:p>
        </w:tc>
      </w:tr>
      <w:tr w:rsidR="00B23057" w:rsidRPr="005C51D4" w14:paraId="447968E6" w14:textId="44E6136B" w:rsidTr="002530F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2B09D14D" w:rsidR="00B23057" w:rsidRPr="00544BC5" w:rsidRDefault="0036066D" w:rsidP="00B51BCB">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Septiembre</w:t>
            </w:r>
          </w:p>
        </w:tc>
        <w:tc>
          <w:tcPr>
            <w:tcW w:w="8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41A6C43B" w:rsidR="00B23057" w:rsidRPr="00B51BCB" w:rsidRDefault="0036066D" w:rsidP="00C058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1.485</w:t>
            </w:r>
          </w:p>
        </w:tc>
        <w:tc>
          <w:tcPr>
            <w:tcW w:w="8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3CB7C285" w:rsidR="00B23057" w:rsidRPr="00B51BCB" w:rsidRDefault="003F69D3"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OR</w:t>
            </w:r>
          </w:p>
        </w:tc>
        <w:tc>
          <w:tcPr>
            <w:tcW w:w="8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4702DBDF" w:rsidR="00B23057" w:rsidRPr="00B51BCB" w:rsidRDefault="0036066D" w:rsidP="00523C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1.790</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83B927" w14:textId="460136DC" w:rsidR="00B23057" w:rsidRDefault="002530F5" w:rsidP="002530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1.114</w:t>
            </w:r>
          </w:p>
        </w:tc>
      </w:tr>
      <w:tr w:rsidR="00B23057" w:rsidRPr="005C51D4" w14:paraId="347BA9D1" w14:textId="2B771F58" w:rsidTr="002530F5">
        <w:trPr>
          <w:trHeight w:val="411"/>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302BF75C" w:rsidR="00B23057" w:rsidRPr="00544BC5" w:rsidRDefault="0036066D" w:rsidP="00B51BCB">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Noviembre y diciembre</w:t>
            </w:r>
          </w:p>
        </w:tc>
        <w:tc>
          <w:tcPr>
            <w:tcW w:w="8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35C2D0D1" w:rsidR="00B23057" w:rsidRPr="00B51BCB" w:rsidRDefault="0036066D" w:rsidP="00C058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1.435</w:t>
            </w:r>
          </w:p>
        </w:tc>
        <w:tc>
          <w:tcPr>
            <w:tcW w:w="8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26372780" w:rsidR="00B23057" w:rsidRPr="00B51BCB" w:rsidRDefault="003F69D3"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val="es-CO" w:bidi="hi-IN"/>
              </w:rPr>
              <w:t>OR</w:t>
            </w:r>
          </w:p>
        </w:tc>
        <w:tc>
          <w:tcPr>
            <w:tcW w:w="8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0E6552EB" w:rsidR="00B23057" w:rsidRPr="00B51BCB" w:rsidRDefault="0036066D"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1.740</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FA49BD" w14:textId="12A84A72" w:rsidR="00B23057" w:rsidRDefault="002530F5" w:rsidP="002530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1.076</w:t>
            </w:r>
          </w:p>
        </w:tc>
      </w:tr>
      <w:tr w:rsidR="00B23057" w:rsidRPr="005C51D4" w14:paraId="2749A6D0" w14:textId="41769B54" w:rsidTr="002530F5">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FA84FF" w14:textId="5128FCF7" w:rsidR="00B23057" w:rsidRPr="008C60FB" w:rsidRDefault="0036066D" w:rsidP="00B51BCB">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Diciembre (21 y 28)</w:t>
            </w:r>
          </w:p>
        </w:tc>
        <w:tc>
          <w:tcPr>
            <w:tcW w:w="8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CCFA70" w14:textId="37AB4C9C" w:rsidR="00B23057" w:rsidRPr="00B51BCB" w:rsidRDefault="0036066D"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1.680</w:t>
            </w:r>
          </w:p>
        </w:tc>
        <w:tc>
          <w:tcPr>
            <w:tcW w:w="8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B05F53" w14:textId="6D5F1C1C" w:rsidR="00B23057" w:rsidRPr="00B51BCB" w:rsidRDefault="003F69D3"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val="es-CO" w:bidi="hi-IN"/>
              </w:rPr>
              <w:t>OR</w:t>
            </w:r>
          </w:p>
        </w:tc>
        <w:tc>
          <w:tcPr>
            <w:tcW w:w="8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45B550" w14:textId="59CB1A79" w:rsidR="00B23057" w:rsidRPr="00B51BCB" w:rsidRDefault="0036066D"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1.985</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31CE90" w14:textId="67115A05" w:rsidR="00B23057" w:rsidRDefault="002530F5" w:rsidP="002530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1.260</w:t>
            </w:r>
          </w:p>
        </w:tc>
      </w:tr>
      <w:tr w:rsidR="00B23057" w:rsidRPr="005C51D4" w14:paraId="1F189324" w14:textId="78FBF46A" w:rsidTr="0036066D">
        <w:trPr>
          <w:trHeight w:val="391"/>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72E8501" w14:textId="518F9085" w:rsidR="00B23057" w:rsidRPr="00544BC5" w:rsidRDefault="00B23057" w:rsidP="00074151">
            <w:pPr>
              <w:pStyle w:val="dias"/>
              <w:spacing w:before="0"/>
              <w:jc w:val="center"/>
              <w:rPr>
                <w:rFonts w:ascii="Century Gothic" w:hAnsi="Century Gothic"/>
                <w:caps w:val="0"/>
                <w:color w:val="002060"/>
                <w:sz w:val="20"/>
                <w:szCs w:val="20"/>
              </w:rPr>
            </w:pPr>
            <w:r>
              <w:rPr>
                <w:rFonts w:ascii="Century Gothic" w:hAnsi="Century Gothic" w:cstheme="minorHAnsi"/>
                <w:b/>
                <w:bCs/>
                <w:caps w:val="0"/>
                <w:color w:val="FFFFFF" w:themeColor="background1"/>
                <w:sz w:val="22"/>
                <w:szCs w:val="22"/>
                <w:lang w:val="es-CO"/>
              </w:rPr>
              <w:t>Salidas 2026</w:t>
            </w:r>
            <w:r w:rsidRPr="00544BC5">
              <w:rPr>
                <w:rFonts w:ascii="Century Gothic" w:hAnsi="Century Gothic" w:cstheme="minorHAnsi"/>
                <w:b/>
                <w:bCs/>
                <w:caps w:val="0"/>
                <w:color w:val="FFFFFF" w:themeColor="background1"/>
                <w:sz w:val="22"/>
                <w:szCs w:val="22"/>
                <w:lang w:val="es-CO"/>
              </w:rPr>
              <w:t xml:space="preserve"> </w:t>
            </w:r>
          </w:p>
        </w:tc>
        <w:tc>
          <w:tcPr>
            <w:tcW w:w="883"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EB1352E" w14:textId="6A9EEE94" w:rsidR="00B23057" w:rsidRPr="00B51BCB" w:rsidRDefault="00B23057" w:rsidP="00074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44BC5">
              <w:rPr>
                <w:rFonts w:ascii="Century Gothic" w:hAnsi="Century Gothic" w:cstheme="minorHAnsi"/>
                <w:b/>
                <w:bCs/>
                <w:color w:val="FFFFFF" w:themeColor="background1"/>
                <w:lang w:val="es-CO"/>
              </w:rPr>
              <w:t>Doble</w:t>
            </w:r>
          </w:p>
        </w:tc>
        <w:tc>
          <w:tcPr>
            <w:tcW w:w="803"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F51F9EF" w14:textId="49DF040A" w:rsidR="00B23057" w:rsidRPr="00B51BCB" w:rsidRDefault="00B23057" w:rsidP="00074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44BC5">
              <w:rPr>
                <w:rFonts w:ascii="Century Gothic" w:hAnsi="Century Gothic" w:cstheme="minorHAnsi"/>
                <w:b/>
                <w:bCs/>
                <w:color w:val="FFFFFF" w:themeColor="background1"/>
                <w:lang w:val="es-CO"/>
              </w:rPr>
              <w:t>Triple</w:t>
            </w:r>
          </w:p>
        </w:tc>
        <w:tc>
          <w:tcPr>
            <w:tcW w:w="893"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6EDFF98" w14:textId="1FE6BB9A" w:rsidR="00B23057" w:rsidRPr="00B51BCB" w:rsidRDefault="00B23057" w:rsidP="00074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44BC5">
              <w:rPr>
                <w:rFonts w:ascii="Century Gothic" w:hAnsi="Century Gothic" w:cstheme="minorHAnsi"/>
                <w:b/>
                <w:bCs/>
                <w:color w:val="FFFFFF" w:themeColor="background1"/>
              </w:rPr>
              <w:t xml:space="preserve">Sencilla </w:t>
            </w:r>
          </w:p>
        </w:tc>
        <w:tc>
          <w:tcPr>
            <w:tcW w:w="978"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4F592C3D" w14:textId="77777777" w:rsidR="00B23057" w:rsidRDefault="00B23057" w:rsidP="00B2305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 xml:space="preserve">Niños </w:t>
            </w:r>
          </w:p>
          <w:p w14:paraId="74DC7DB7" w14:textId="0F6D819C" w:rsidR="00B23057" w:rsidRPr="00B23057" w:rsidRDefault="00B23057" w:rsidP="00B2305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b/>
                <w:bCs/>
                <w:color w:val="FFFFFF" w:themeColor="background1"/>
              </w:rPr>
            </w:pPr>
            <w:r w:rsidRPr="00B23057">
              <w:rPr>
                <w:rFonts w:ascii="Century Gothic" w:hAnsi="Century Gothic" w:cstheme="minorHAnsi"/>
                <w:b/>
                <w:bCs/>
                <w:caps/>
                <w:color w:val="FFFFFF" w:themeColor="background1"/>
              </w:rPr>
              <w:t xml:space="preserve">(4 – 7 </w:t>
            </w:r>
            <w:r w:rsidR="00901E7F" w:rsidRPr="00B23057">
              <w:rPr>
                <w:rFonts w:ascii="Century Gothic" w:hAnsi="Century Gothic" w:cstheme="minorHAnsi"/>
                <w:b/>
                <w:bCs/>
                <w:color w:val="FFFFFF" w:themeColor="background1"/>
              </w:rPr>
              <w:t>años</w:t>
            </w:r>
            <w:r w:rsidRPr="00B23057">
              <w:rPr>
                <w:rFonts w:ascii="Century Gothic" w:hAnsi="Century Gothic" w:cstheme="minorHAnsi"/>
                <w:b/>
                <w:bCs/>
                <w:caps/>
                <w:color w:val="FFFFFF" w:themeColor="background1"/>
              </w:rPr>
              <w:t>)</w:t>
            </w:r>
          </w:p>
        </w:tc>
      </w:tr>
      <w:tr w:rsidR="00B23057" w:rsidRPr="005C51D4" w14:paraId="5511AE07" w14:textId="5A3FBE95" w:rsidTr="002530F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1D038266" w:rsidR="00B23057" w:rsidRPr="00544BC5" w:rsidRDefault="0036066D" w:rsidP="00074151">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Enero </w:t>
            </w:r>
          </w:p>
        </w:tc>
        <w:tc>
          <w:tcPr>
            <w:tcW w:w="8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183CE467" w:rsidR="00B23057" w:rsidRPr="00B51BCB" w:rsidRDefault="000B2B1D" w:rsidP="00074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1.435</w:t>
            </w:r>
          </w:p>
        </w:tc>
        <w:tc>
          <w:tcPr>
            <w:tcW w:w="8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2DC808CD" w:rsidR="00B23057" w:rsidRPr="00B51BCB" w:rsidRDefault="003F69D3" w:rsidP="00074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OR</w:t>
            </w:r>
          </w:p>
        </w:tc>
        <w:tc>
          <w:tcPr>
            <w:tcW w:w="8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4B9FAD1E" w:rsidR="00B23057" w:rsidRPr="00B51BCB" w:rsidRDefault="0077504A" w:rsidP="00074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1.740</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7F4919" w14:textId="5160D178" w:rsidR="00B23057" w:rsidRPr="00D0401A" w:rsidRDefault="002530F5" w:rsidP="002530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1.076</w:t>
            </w:r>
          </w:p>
        </w:tc>
      </w:tr>
      <w:tr w:rsidR="00B23057" w:rsidRPr="005C51D4" w14:paraId="50607D0E" w14:textId="12BB58A1" w:rsidTr="002530F5">
        <w:trPr>
          <w:trHeight w:val="413"/>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09BBA3" w14:textId="73F63512" w:rsidR="00B23057" w:rsidRPr="00544BC5" w:rsidRDefault="0036066D" w:rsidP="00074151">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Febrero</w:t>
            </w:r>
          </w:p>
        </w:tc>
        <w:tc>
          <w:tcPr>
            <w:tcW w:w="8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03F59" w14:textId="069BA26D" w:rsidR="00B23057" w:rsidRPr="00B51BCB" w:rsidRDefault="000B2B1D" w:rsidP="00074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1.485</w:t>
            </w:r>
          </w:p>
        </w:tc>
        <w:tc>
          <w:tcPr>
            <w:tcW w:w="8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AF8CB" w14:textId="5E416152" w:rsidR="00B23057" w:rsidRPr="00B51BCB" w:rsidRDefault="003F69D3" w:rsidP="00074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val="es-CO" w:bidi="hi-IN"/>
              </w:rPr>
              <w:t>OR</w:t>
            </w:r>
          </w:p>
        </w:tc>
        <w:tc>
          <w:tcPr>
            <w:tcW w:w="8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677E2E" w14:textId="16D75573" w:rsidR="00B23057" w:rsidRPr="00B51BCB" w:rsidRDefault="0077504A" w:rsidP="00074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1.790</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43C239" w14:textId="03F0F5E0" w:rsidR="00B23057" w:rsidRPr="00D0401A" w:rsidRDefault="002530F5" w:rsidP="002530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1.114</w:t>
            </w:r>
          </w:p>
        </w:tc>
      </w:tr>
      <w:tr w:rsidR="00B23057" w:rsidRPr="005C51D4" w14:paraId="77E6AD64" w14:textId="6AAD7510" w:rsidTr="002530F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7BDA09" w14:textId="016C27CE" w:rsidR="00B23057" w:rsidRDefault="0036066D" w:rsidP="00074151">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Marzo </w:t>
            </w:r>
          </w:p>
        </w:tc>
        <w:tc>
          <w:tcPr>
            <w:tcW w:w="8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68523A" w14:textId="1EE56F61" w:rsidR="00B23057" w:rsidRPr="00B51BCB" w:rsidRDefault="000B2B1D" w:rsidP="00074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1.535</w:t>
            </w:r>
          </w:p>
        </w:tc>
        <w:tc>
          <w:tcPr>
            <w:tcW w:w="8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27556E" w14:textId="74DCDE4A" w:rsidR="00B23057" w:rsidRPr="00B51BCB" w:rsidRDefault="003F69D3" w:rsidP="00074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val="es-CO" w:bidi="hi-IN"/>
              </w:rPr>
              <w:t>OR</w:t>
            </w:r>
          </w:p>
        </w:tc>
        <w:tc>
          <w:tcPr>
            <w:tcW w:w="8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055F69" w14:textId="672E1A49" w:rsidR="00B23057" w:rsidRPr="00B51BCB" w:rsidRDefault="0077504A" w:rsidP="00074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1.840</w:t>
            </w:r>
          </w:p>
        </w:tc>
        <w:tc>
          <w:tcPr>
            <w:tcW w:w="9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70D662" w14:textId="1CF64212" w:rsidR="00B23057" w:rsidRPr="00D0401A" w:rsidRDefault="002F1A52" w:rsidP="002530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1.151</w:t>
            </w:r>
          </w:p>
        </w:tc>
      </w:tr>
    </w:tbl>
    <w:p w14:paraId="44A98274" w14:textId="4A342F4E" w:rsidR="002165F4" w:rsidRDefault="002165F4" w:rsidP="009B2A53">
      <w:pPr>
        <w:pStyle w:val="vinetas"/>
        <w:numPr>
          <w:ilvl w:val="0"/>
          <w:numId w:val="0"/>
        </w:numPr>
        <w:spacing w:after="240" w:line="240" w:lineRule="auto"/>
        <w:rPr>
          <w:rFonts w:ascii="Century Gothic" w:hAnsi="Century Gothic"/>
          <w:b/>
          <w:bCs/>
          <w:color w:val="002060"/>
        </w:rPr>
      </w:pPr>
    </w:p>
    <w:tbl>
      <w:tblPr>
        <w:tblStyle w:val="Tablanormal4"/>
        <w:tblW w:w="5000" w:type="pct"/>
        <w:tblLook w:val="04A0" w:firstRow="1" w:lastRow="0" w:firstColumn="1" w:lastColumn="0" w:noHBand="0" w:noVBand="1"/>
      </w:tblPr>
      <w:tblGrid>
        <w:gridCol w:w="2547"/>
        <w:gridCol w:w="1557"/>
        <w:gridCol w:w="1420"/>
        <w:gridCol w:w="1575"/>
        <w:gridCol w:w="1729"/>
      </w:tblGrid>
      <w:tr w:rsidR="00D316E6" w:rsidRPr="005C51D4" w14:paraId="166BB7C6" w14:textId="282B4824" w:rsidTr="00D316E6">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1F7B498C" w14:textId="58C8592F" w:rsidR="00D316E6" w:rsidRDefault="00D316E6" w:rsidP="00F018DD">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lastRenderedPageBreak/>
              <w:t>OPCIÓN 2</w:t>
            </w:r>
          </w:p>
        </w:tc>
      </w:tr>
      <w:tr w:rsidR="00901E7F" w:rsidRPr="005C51D4" w14:paraId="5E303629" w14:textId="26D406B5" w:rsidTr="0036066D">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3D75E891" w14:textId="77777777" w:rsidR="00901E7F" w:rsidRPr="00544BC5" w:rsidRDefault="00901E7F" w:rsidP="00901E7F">
            <w:pPr>
              <w:pStyle w:val="dias"/>
              <w:spacing w:before="0" w:line="240" w:lineRule="auto"/>
              <w:jc w:val="center"/>
              <w:rPr>
                <w:rFonts w:ascii="Century Gothic" w:hAnsi="Century Gothic" w:cstheme="minorHAnsi"/>
                <w:b/>
                <w:bCs/>
                <w:caps w:val="0"/>
                <w:color w:val="FFFFFF" w:themeColor="background1"/>
                <w:sz w:val="22"/>
                <w:szCs w:val="22"/>
                <w:lang w:val="es-CO"/>
              </w:rPr>
            </w:pPr>
            <w:r>
              <w:rPr>
                <w:rFonts w:ascii="Century Gothic" w:hAnsi="Century Gothic" w:cstheme="minorHAnsi"/>
                <w:b/>
                <w:bCs/>
                <w:caps w:val="0"/>
                <w:color w:val="FFFFFF" w:themeColor="background1"/>
                <w:sz w:val="22"/>
                <w:szCs w:val="22"/>
                <w:lang w:val="es-CO"/>
              </w:rPr>
              <w:t>Salidas 2025</w:t>
            </w:r>
            <w:r w:rsidRPr="00544BC5">
              <w:rPr>
                <w:rFonts w:ascii="Century Gothic" w:hAnsi="Century Gothic" w:cstheme="minorHAnsi"/>
                <w:b/>
                <w:bCs/>
                <w:caps w:val="0"/>
                <w:color w:val="FFFFFF" w:themeColor="background1"/>
                <w:sz w:val="22"/>
                <w:szCs w:val="22"/>
                <w:lang w:val="es-CO"/>
              </w:rPr>
              <w:t xml:space="preserve"> </w:t>
            </w:r>
          </w:p>
        </w:tc>
        <w:tc>
          <w:tcPr>
            <w:tcW w:w="882"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F67E102" w14:textId="77777777" w:rsidR="00901E7F" w:rsidRPr="00544BC5" w:rsidRDefault="00901E7F" w:rsidP="00901E7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804"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F2FFDDD" w14:textId="77777777" w:rsidR="00901E7F" w:rsidRPr="00544BC5" w:rsidRDefault="00901E7F" w:rsidP="00901E7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892"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F2AF61A" w14:textId="77777777" w:rsidR="00901E7F" w:rsidRPr="00544BC5" w:rsidRDefault="00901E7F" w:rsidP="00901E7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979"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0ADB6DD6" w14:textId="77777777" w:rsidR="00901E7F" w:rsidRDefault="00901E7F" w:rsidP="00901E7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 xml:space="preserve">Niños </w:t>
            </w:r>
          </w:p>
          <w:p w14:paraId="2F1218E9" w14:textId="1F115887" w:rsidR="00901E7F" w:rsidRPr="00901E7F" w:rsidRDefault="00901E7F" w:rsidP="00901E7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901E7F">
              <w:rPr>
                <w:rFonts w:ascii="Century Gothic" w:hAnsi="Century Gothic" w:cstheme="minorHAnsi"/>
                <w:caps w:val="0"/>
                <w:color w:val="FFFFFF" w:themeColor="background1"/>
                <w:sz w:val="22"/>
                <w:szCs w:val="22"/>
              </w:rPr>
              <w:t>(4 – 7 años)</w:t>
            </w:r>
          </w:p>
        </w:tc>
      </w:tr>
      <w:tr w:rsidR="0007481E" w:rsidRPr="005C51D4" w14:paraId="1DD31DAD" w14:textId="2C5159D4" w:rsidTr="0036066D">
        <w:trPr>
          <w:trHeight w:val="449"/>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9AA054" w14:textId="37B2ACEE" w:rsidR="0007481E" w:rsidRPr="00544BC5" w:rsidRDefault="0007481E" w:rsidP="0007481E">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Agosto, octubre</w:t>
            </w:r>
          </w:p>
        </w:tc>
        <w:tc>
          <w:tcPr>
            <w:tcW w:w="882"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05A3C4" w14:textId="542C0E76" w:rsidR="0007481E" w:rsidRPr="00B51BCB" w:rsidRDefault="009C1796" w:rsidP="000748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Pr>
                <w:rFonts w:ascii="Calibri" w:hAnsi="Calibri" w:cs="Calibri"/>
                <w:lang w:val="es-CO" w:bidi="hi-IN"/>
              </w:rPr>
              <w:t>1.785</w:t>
            </w:r>
          </w:p>
        </w:tc>
        <w:tc>
          <w:tcPr>
            <w:tcW w:w="804"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684363" w14:textId="5961DE6D" w:rsidR="0007481E" w:rsidRPr="00B51BCB" w:rsidRDefault="003F69D3" w:rsidP="000748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Pr>
                <w:rFonts w:ascii="Calibri" w:hAnsi="Calibri" w:cs="Calibri"/>
                <w:lang w:val="es-CO" w:bidi="hi-IN"/>
              </w:rPr>
              <w:t>OR</w:t>
            </w:r>
          </w:p>
        </w:tc>
        <w:tc>
          <w:tcPr>
            <w:tcW w:w="892"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EDF4C0" w14:textId="27266B54" w:rsidR="0007481E" w:rsidRPr="00B51BCB" w:rsidRDefault="009C1796" w:rsidP="000748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Pr>
                <w:rFonts w:ascii="Calibri" w:hAnsi="Calibri" w:cs="Calibri"/>
                <w:lang w:val="es-CO" w:bidi="hi-IN"/>
              </w:rPr>
              <w:t>2.195</w:t>
            </w:r>
          </w:p>
        </w:tc>
        <w:tc>
          <w:tcPr>
            <w:tcW w:w="979" w:type="pc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EFE578" w14:textId="591F2418" w:rsidR="0007481E" w:rsidRPr="00D0401A" w:rsidRDefault="0046093A" w:rsidP="000748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1.339</w:t>
            </w:r>
          </w:p>
        </w:tc>
      </w:tr>
      <w:tr w:rsidR="0007481E" w:rsidRPr="005C51D4" w14:paraId="4D162D23" w14:textId="7CA4EFF1" w:rsidTr="0036066D">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264AF7" w14:textId="5CA0EE77" w:rsidR="0007481E" w:rsidRPr="00544BC5" w:rsidRDefault="0007481E" w:rsidP="0007481E">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Septiembre</w:t>
            </w:r>
          </w:p>
        </w:tc>
        <w:tc>
          <w:tcPr>
            <w:tcW w:w="8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16CCC2" w14:textId="4E688BD3" w:rsidR="0007481E" w:rsidRPr="00B51BCB" w:rsidRDefault="009C1796" w:rsidP="000748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1.710</w:t>
            </w:r>
          </w:p>
        </w:tc>
        <w:tc>
          <w:tcPr>
            <w:tcW w:w="80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B9FEF3" w14:textId="15D36AFD" w:rsidR="0007481E" w:rsidRPr="00B51BCB" w:rsidRDefault="003F69D3" w:rsidP="000748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OR</w:t>
            </w:r>
          </w:p>
        </w:tc>
        <w:tc>
          <w:tcPr>
            <w:tcW w:w="8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768D43" w14:textId="337BAD10" w:rsidR="0007481E" w:rsidRPr="00B51BCB" w:rsidRDefault="009C1796" w:rsidP="000748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2.125</w:t>
            </w:r>
          </w:p>
        </w:tc>
        <w:tc>
          <w:tcPr>
            <w:tcW w:w="9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95FAA4" w14:textId="62B6C79F" w:rsidR="0007481E" w:rsidRPr="00D0401A" w:rsidRDefault="0046093A" w:rsidP="000748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1.283</w:t>
            </w:r>
          </w:p>
        </w:tc>
      </w:tr>
      <w:tr w:rsidR="0007481E" w:rsidRPr="005C51D4" w14:paraId="389C6BAA" w14:textId="6FE47C06" w:rsidTr="0036066D">
        <w:trPr>
          <w:trHeight w:val="411"/>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CE83D6" w14:textId="24E93A6D" w:rsidR="0007481E" w:rsidRPr="00544BC5" w:rsidRDefault="0007481E" w:rsidP="0007481E">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Noviembre y diciembre</w:t>
            </w:r>
          </w:p>
        </w:tc>
        <w:tc>
          <w:tcPr>
            <w:tcW w:w="8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A486B4" w14:textId="594E5F55" w:rsidR="0007481E" w:rsidRPr="00B51BCB" w:rsidRDefault="009C1796" w:rsidP="000748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1.640</w:t>
            </w:r>
          </w:p>
        </w:tc>
        <w:tc>
          <w:tcPr>
            <w:tcW w:w="80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078B1" w14:textId="2F0B67EF" w:rsidR="0007481E" w:rsidRPr="00B51BCB" w:rsidRDefault="003F69D3" w:rsidP="000748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val="es-CO" w:bidi="hi-IN"/>
              </w:rPr>
              <w:t>OR</w:t>
            </w:r>
          </w:p>
        </w:tc>
        <w:tc>
          <w:tcPr>
            <w:tcW w:w="8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B2D4DA" w14:textId="2AAB15E1" w:rsidR="0007481E" w:rsidRPr="00B51BCB" w:rsidRDefault="009C1796" w:rsidP="000748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2.050</w:t>
            </w:r>
          </w:p>
        </w:tc>
        <w:tc>
          <w:tcPr>
            <w:tcW w:w="9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76E02D" w14:textId="24A8074F" w:rsidR="0007481E" w:rsidRPr="00D0401A" w:rsidRDefault="0046093A" w:rsidP="000748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1.230</w:t>
            </w:r>
          </w:p>
        </w:tc>
      </w:tr>
      <w:tr w:rsidR="0007481E" w:rsidRPr="005C51D4" w14:paraId="4B70FB03" w14:textId="5A32663E" w:rsidTr="0036066D">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DB22A3" w14:textId="2273305B" w:rsidR="0007481E" w:rsidRPr="008C60FB" w:rsidRDefault="0007481E" w:rsidP="0007481E">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Diciembre (21 y 28)</w:t>
            </w:r>
          </w:p>
        </w:tc>
        <w:tc>
          <w:tcPr>
            <w:tcW w:w="8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CCA4CC" w14:textId="7335C058" w:rsidR="0007481E" w:rsidRPr="00B51BCB" w:rsidRDefault="009C1796" w:rsidP="000748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1.905</w:t>
            </w:r>
          </w:p>
        </w:tc>
        <w:tc>
          <w:tcPr>
            <w:tcW w:w="80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DB214B" w14:textId="3E55CEB3" w:rsidR="0007481E" w:rsidRPr="00B51BCB" w:rsidRDefault="003F69D3" w:rsidP="000748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val="es-CO" w:bidi="hi-IN"/>
              </w:rPr>
              <w:t>OR</w:t>
            </w:r>
          </w:p>
        </w:tc>
        <w:tc>
          <w:tcPr>
            <w:tcW w:w="8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990567" w14:textId="00733521" w:rsidR="0007481E" w:rsidRPr="00B51BCB" w:rsidRDefault="009C1796" w:rsidP="000748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2.315</w:t>
            </w:r>
          </w:p>
        </w:tc>
        <w:tc>
          <w:tcPr>
            <w:tcW w:w="9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89300A" w14:textId="660E3E84" w:rsidR="0007481E" w:rsidRDefault="0046093A" w:rsidP="000748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1.429</w:t>
            </w:r>
          </w:p>
        </w:tc>
      </w:tr>
      <w:tr w:rsidR="0007481E" w:rsidRPr="005C51D4" w14:paraId="70A2C01E" w14:textId="429D2922" w:rsidTr="0036066D">
        <w:trPr>
          <w:trHeight w:val="391"/>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85A7D94" w14:textId="77777777" w:rsidR="0007481E" w:rsidRPr="00544BC5" w:rsidRDefault="0007481E" w:rsidP="0007481E">
            <w:pPr>
              <w:pStyle w:val="dias"/>
              <w:spacing w:before="0"/>
              <w:jc w:val="center"/>
              <w:rPr>
                <w:rFonts w:ascii="Century Gothic" w:hAnsi="Century Gothic"/>
                <w:caps w:val="0"/>
                <w:color w:val="002060"/>
                <w:sz w:val="20"/>
                <w:szCs w:val="20"/>
              </w:rPr>
            </w:pPr>
            <w:r>
              <w:rPr>
                <w:rFonts w:ascii="Century Gothic" w:hAnsi="Century Gothic" w:cstheme="minorHAnsi"/>
                <w:b/>
                <w:bCs/>
                <w:caps w:val="0"/>
                <w:color w:val="FFFFFF" w:themeColor="background1"/>
                <w:sz w:val="22"/>
                <w:szCs w:val="22"/>
                <w:lang w:val="es-CO"/>
              </w:rPr>
              <w:t>Salidas 2026</w:t>
            </w:r>
            <w:r w:rsidRPr="00544BC5">
              <w:rPr>
                <w:rFonts w:ascii="Century Gothic" w:hAnsi="Century Gothic" w:cstheme="minorHAnsi"/>
                <w:b/>
                <w:bCs/>
                <w:caps w:val="0"/>
                <w:color w:val="FFFFFF" w:themeColor="background1"/>
                <w:sz w:val="22"/>
                <w:szCs w:val="22"/>
                <w:lang w:val="es-CO"/>
              </w:rPr>
              <w:t xml:space="preserve"> </w:t>
            </w:r>
          </w:p>
        </w:tc>
        <w:tc>
          <w:tcPr>
            <w:tcW w:w="882"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2906849" w14:textId="77777777" w:rsidR="0007481E" w:rsidRPr="00B51BCB" w:rsidRDefault="0007481E" w:rsidP="000748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44BC5">
              <w:rPr>
                <w:rFonts w:ascii="Century Gothic" w:hAnsi="Century Gothic" w:cstheme="minorHAnsi"/>
                <w:b/>
                <w:bCs/>
                <w:color w:val="FFFFFF" w:themeColor="background1"/>
                <w:lang w:val="es-CO"/>
              </w:rPr>
              <w:t>Doble</w:t>
            </w:r>
          </w:p>
        </w:tc>
        <w:tc>
          <w:tcPr>
            <w:tcW w:w="804"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8FDAA57" w14:textId="77777777" w:rsidR="0007481E" w:rsidRPr="00B51BCB" w:rsidRDefault="0007481E" w:rsidP="000748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44BC5">
              <w:rPr>
                <w:rFonts w:ascii="Century Gothic" w:hAnsi="Century Gothic" w:cstheme="minorHAnsi"/>
                <w:b/>
                <w:bCs/>
                <w:color w:val="FFFFFF" w:themeColor="background1"/>
                <w:lang w:val="es-CO"/>
              </w:rPr>
              <w:t>Triple</w:t>
            </w:r>
          </w:p>
        </w:tc>
        <w:tc>
          <w:tcPr>
            <w:tcW w:w="892"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67C7BB7" w14:textId="77777777" w:rsidR="0007481E" w:rsidRPr="00B51BCB" w:rsidRDefault="0007481E" w:rsidP="000748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44BC5">
              <w:rPr>
                <w:rFonts w:ascii="Century Gothic" w:hAnsi="Century Gothic" w:cstheme="minorHAnsi"/>
                <w:b/>
                <w:bCs/>
                <w:color w:val="FFFFFF" w:themeColor="background1"/>
              </w:rPr>
              <w:t xml:space="preserve">Sencilla </w:t>
            </w:r>
          </w:p>
        </w:tc>
        <w:tc>
          <w:tcPr>
            <w:tcW w:w="979" w:type="pct"/>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68A1527A" w14:textId="77777777" w:rsidR="0007481E" w:rsidRDefault="0007481E" w:rsidP="0007481E">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 xml:space="preserve">Niños </w:t>
            </w:r>
          </w:p>
          <w:p w14:paraId="223FC330" w14:textId="0B7FE5C5" w:rsidR="0007481E" w:rsidRPr="00544BC5" w:rsidRDefault="0007481E" w:rsidP="0007481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b/>
                <w:bCs/>
                <w:color w:val="FFFFFF" w:themeColor="background1"/>
              </w:rPr>
            </w:pPr>
            <w:r w:rsidRPr="00B23057">
              <w:rPr>
                <w:rFonts w:ascii="Century Gothic" w:hAnsi="Century Gothic" w:cstheme="minorHAnsi"/>
                <w:b/>
                <w:bCs/>
                <w:caps/>
                <w:color w:val="FFFFFF" w:themeColor="background1"/>
              </w:rPr>
              <w:t xml:space="preserve">(4 – 7 </w:t>
            </w:r>
            <w:r w:rsidRPr="00B23057">
              <w:rPr>
                <w:rFonts w:ascii="Century Gothic" w:hAnsi="Century Gothic" w:cstheme="minorHAnsi"/>
                <w:b/>
                <w:bCs/>
                <w:color w:val="FFFFFF" w:themeColor="background1"/>
              </w:rPr>
              <w:t>años</w:t>
            </w:r>
            <w:r w:rsidRPr="00B23057">
              <w:rPr>
                <w:rFonts w:ascii="Century Gothic" w:hAnsi="Century Gothic" w:cstheme="minorHAnsi"/>
                <w:b/>
                <w:bCs/>
                <w:caps/>
                <w:color w:val="FFFFFF" w:themeColor="background1"/>
              </w:rPr>
              <w:t>)</w:t>
            </w:r>
          </w:p>
        </w:tc>
      </w:tr>
      <w:tr w:rsidR="0007481E" w:rsidRPr="005C51D4" w14:paraId="147FBA59" w14:textId="1A56116C" w:rsidTr="009C1796">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B13849" w14:textId="4EB3C9C6" w:rsidR="0007481E" w:rsidRPr="00544BC5" w:rsidRDefault="0007481E" w:rsidP="0007481E">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Enero </w:t>
            </w:r>
          </w:p>
        </w:tc>
        <w:tc>
          <w:tcPr>
            <w:tcW w:w="8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C905E2" w14:textId="0DB9AA49" w:rsidR="0007481E" w:rsidRPr="00B51BCB" w:rsidRDefault="00A56096" w:rsidP="000748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1.640</w:t>
            </w:r>
          </w:p>
        </w:tc>
        <w:tc>
          <w:tcPr>
            <w:tcW w:w="80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3A63D" w14:textId="6A0B5A45" w:rsidR="0007481E" w:rsidRPr="00B51BCB" w:rsidRDefault="003F69D3" w:rsidP="000748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OR</w:t>
            </w:r>
          </w:p>
        </w:tc>
        <w:tc>
          <w:tcPr>
            <w:tcW w:w="8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3D44A8" w14:textId="0598FA28" w:rsidR="0007481E" w:rsidRPr="00B51BCB" w:rsidRDefault="00A56096" w:rsidP="000748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Pr>
                <w:rFonts w:ascii="Calibri" w:hAnsi="Calibri" w:cs="Calibri"/>
                <w:lang w:val="es-CO" w:bidi="hi-IN"/>
              </w:rPr>
              <w:t>2.050</w:t>
            </w:r>
          </w:p>
        </w:tc>
        <w:tc>
          <w:tcPr>
            <w:tcW w:w="9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E72C2E" w14:textId="56A4BB37" w:rsidR="0007481E" w:rsidRPr="006E57C8" w:rsidRDefault="0046093A" w:rsidP="000748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1.230</w:t>
            </w:r>
          </w:p>
        </w:tc>
      </w:tr>
      <w:tr w:rsidR="0007481E" w:rsidRPr="005C51D4" w14:paraId="50105D68" w14:textId="794586F2" w:rsidTr="0036066D">
        <w:trPr>
          <w:trHeight w:val="413"/>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1CAF98" w14:textId="62508F1D" w:rsidR="0007481E" w:rsidRPr="00544BC5" w:rsidRDefault="0007481E" w:rsidP="0007481E">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Febrero</w:t>
            </w:r>
          </w:p>
        </w:tc>
        <w:tc>
          <w:tcPr>
            <w:tcW w:w="8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8903BA" w14:textId="789F7EA2" w:rsidR="0007481E" w:rsidRPr="00B51BCB" w:rsidRDefault="00A56096" w:rsidP="000748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1.710</w:t>
            </w:r>
          </w:p>
        </w:tc>
        <w:tc>
          <w:tcPr>
            <w:tcW w:w="80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60E889" w14:textId="2C9AD3C7" w:rsidR="0007481E" w:rsidRPr="00B51BCB" w:rsidRDefault="003F69D3" w:rsidP="000748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val="es-CO" w:bidi="hi-IN"/>
              </w:rPr>
              <w:t>OR</w:t>
            </w:r>
          </w:p>
        </w:tc>
        <w:tc>
          <w:tcPr>
            <w:tcW w:w="8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C5CB2D" w14:textId="5C63D9DC" w:rsidR="0007481E" w:rsidRPr="00B51BCB" w:rsidRDefault="00A56096" w:rsidP="000748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2.125</w:t>
            </w:r>
          </w:p>
        </w:tc>
        <w:tc>
          <w:tcPr>
            <w:tcW w:w="9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56E048" w14:textId="4CDD51AF" w:rsidR="0007481E" w:rsidRPr="006E57C8" w:rsidRDefault="0046093A" w:rsidP="000748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1.283</w:t>
            </w:r>
          </w:p>
        </w:tc>
      </w:tr>
      <w:tr w:rsidR="0007481E" w:rsidRPr="005C51D4" w14:paraId="684BA923" w14:textId="00181FB1" w:rsidTr="0036066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4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DC3361" w14:textId="478F31BD" w:rsidR="0007481E" w:rsidRDefault="0007481E" w:rsidP="0007481E">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Marzo </w:t>
            </w:r>
          </w:p>
        </w:tc>
        <w:tc>
          <w:tcPr>
            <w:tcW w:w="8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ABC67E" w14:textId="73A581CE" w:rsidR="0007481E" w:rsidRPr="00B51BCB" w:rsidRDefault="00A56096" w:rsidP="000748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1.785</w:t>
            </w:r>
          </w:p>
        </w:tc>
        <w:tc>
          <w:tcPr>
            <w:tcW w:w="80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EA705E" w14:textId="28DEB169" w:rsidR="0007481E" w:rsidRPr="00B51BCB" w:rsidRDefault="003F69D3" w:rsidP="000748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val="es-CO" w:bidi="hi-IN"/>
              </w:rPr>
              <w:t>OR</w:t>
            </w:r>
          </w:p>
        </w:tc>
        <w:tc>
          <w:tcPr>
            <w:tcW w:w="8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E5A084" w14:textId="254DF994" w:rsidR="0007481E" w:rsidRPr="00B51BCB" w:rsidRDefault="00A56096" w:rsidP="000748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2.195</w:t>
            </w:r>
          </w:p>
        </w:tc>
        <w:tc>
          <w:tcPr>
            <w:tcW w:w="9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848B77" w14:textId="57EC1C48" w:rsidR="0007481E" w:rsidRPr="006E57C8" w:rsidRDefault="0046093A" w:rsidP="000748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1.339</w:t>
            </w:r>
          </w:p>
        </w:tc>
      </w:tr>
    </w:tbl>
    <w:p w14:paraId="1B72BE83" w14:textId="25148A6B"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Default="00544BC5" w:rsidP="007168A3">
      <w:pPr>
        <w:pStyle w:val="vinetas"/>
        <w:spacing w:after="240" w:line="240" w:lineRule="auto"/>
        <w:jc w:val="both"/>
      </w:pPr>
      <w:r w:rsidRPr="008F7C8A">
        <w:t>Precios sujetos a cambio sin previo aviso.</w:t>
      </w:r>
    </w:p>
    <w:p w14:paraId="54EDED0F" w14:textId="5E9F9A8B" w:rsidR="008C60FB" w:rsidRDefault="008C60FB" w:rsidP="007168A3">
      <w:pPr>
        <w:pStyle w:val="vinetas"/>
        <w:spacing w:after="240" w:line="240" w:lineRule="auto"/>
        <w:jc w:val="both"/>
      </w:pPr>
      <w:r>
        <w:t xml:space="preserve">Por favor tener en cuenta que para las salidas de diciembre 21 y 28 tiene una tarifa diferencial. </w:t>
      </w:r>
    </w:p>
    <w:p w14:paraId="266678AC" w14:textId="77777777" w:rsidR="006E62A5" w:rsidRDefault="006E62A5" w:rsidP="006E62A5">
      <w:pPr>
        <w:pStyle w:val="vinetas"/>
        <w:spacing w:after="240" w:line="240" w:lineRule="auto"/>
        <w:jc w:val="both"/>
      </w:pPr>
      <w:r>
        <w:t xml:space="preserve">Habitaciones triples bajo solicitud. </w:t>
      </w:r>
    </w:p>
    <w:p w14:paraId="0EB01C19" w14:textId="1D277D04" w:rsidR="00315F74" w:rsidRDefault="00315F74" w:rsidP="007168A3">
      <w:pPr>
        <w:pStyle w:val="vinetas"/>
        <w:spacing w:after="240" w:line="240" w:lineRule="auto"/>
        <w:jc w:val="both"/>
      </w:pPr>
      <w:r>
        <w:t xml:space="preserve">Tarifas no válidas para </w:t>
      </w:r>
      <w:r w:rsidRPr="00315F74">
        <w:t>fiestas locales o eventos especiales</w:t>
      </w:r>
      <w:r>
        <w:t xml:space="preserve">, como congresos. </w:t>
      </w:r>
    </w:p>
    <w:p w14:paraId="2B506268" w14:textId="219AB22E" w:rsidR="00544BC5" w:rsidRPr="008F7C8A" w:rsidRDefault="00544BC5" w:rsidP="007168A3">
      <w:pPr>
        <w:pStyle w:val="vinetas"/>
        <w:spacing w:after="240" w:line="240" w:lineRule="auto"/>
        <w:jc w:val="both"/>
      </w:pPr>
      <w:r w:rsidRPr="008F7C8A">
        <w:t xml:space="preserve">Aplican gastos de cancelación según condiciones generales sin excepción. </w:t>
      </w:r>
    </w:p>
    <w:p w14:paraId="45DC0B32" w14:textId="421A60A8" w:rsidR="00544BC5" w:rsidRPr="008F7C8A" w:rsidRDefault="00544BC5" w:rsidP="007168A3">
      <w:pPr>
        <w:pStyle w:val="vinetas"/>
        <w:spacing w:after="240" w:line="240" w:lineRule="auto"/>
        <w:jc w:val="both"/>
      </w:pPr>
      <w:r w:rsidRPr="008F7C8A">
        <w:t>No incluye propinas.</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7F8AFE10" w14:textId="6281B9AC" w:rsidR="00D11566" w:rsidRDefault="00D11566" w:rsidP="00CF21A3">
      <w:pPr>
        <w:pStyle w:val="vinetas"/>
        <w:ind w:left="714" w:hanging="357"/>
        <w:jc w:val="both"/>
        <w:rPr>
          <w:lang w:val="es-ES"/>
        </w:rPr>
      </w:pPr>
      <w:r w:rsidRPr="00315F74">
        <w:rPr>
          <w:lang w:val="es-ES"/>
        </w:rPr>
        <w:t xml:space="preserve">Infantes </w:t>
      </w:r>
      <w:r w:rsidR="00315F74">
        <w:rPr>
          <w:lang w:val="es-ES"/>
        </w:rPr>
        <w:t>menores de 4 años</w:t>
      </w:r>
      <w:r w:rsidRPr="00315F74">
        <w:rPr>
          <w:lang w:val="es-ES"/>
        </w:rPr>
        <w:t xml:space="preserve"> gratis en los servicios terrestres</w:t>
      </w:r>
      <w:r w:rsidR="00315F74">
        <w:rPr>
          <w:lang w:val="es-ES"/>
        </w:rPr>
        <w:t xml:space="preserve">, compartiendo habitación con dos adultos. </w:t>
      </w:r>
    </w:p>
    <w:p w14:paraId="1241AF8A" w14:textId="46B18F4F" w:rsidR="00D11566" w:rsidRPr="005F5DD4" w:rsidRDefault="00D11566" w:rsidP="00073594">
      <w:pPr>
        <w:pStyle w:val="vinetas"/>
        <w:ind w:left="714" w:hanging="357"/>
        <w:jc w:val="both"/>
        <w:rPr>
          <w:lang w:val="es-ES"/>
        </w:rPr>
      </w:pPr>
      <w:r w:rsidRPr="005F5DD4">
        <w:rPr>
          <w:lang w:val="es-ES"/>
        </w:rPr>
        <w:t xml:space="preserve">Niños de </w:t>
      </w:r>
      <w:r w:rsidR="00315F74">
        <w:rPr>
          <w:lang w:val="es-ES"/>
        </w:rPr>
        <w:t>4</w:t>
      </w:r>
      <w:r w:rsidRPr="005F5DD4">
        <w:rPr>
          <w:lang w:val="es-ES"/>
        </w:rPr>
        <w:t xml:space="preserve"> a </w:t>
      </w:r>
      <w:r w:rsidR="00315F74">
        <w:rPr>
          <w:lang w:val="es-ES"/>
        </w:rPr>
        <w:t>7</w:t>
      </w:r>
      <w:r w:rsidRPr="005F5DD4">
        <w:rPr>
          <w:lang w:val="es-ES"/>
        </w:rPr>
        <w:t xml:space="preserve"> años</w:t>
      </w:r>
      <w:r w:rsidR="00315F74">
        <w:rPr>
          <w:lang w:val="es-ES"/>
        </w:rPr>
        <w:t xml:space="preserve">, comparten habitación con dos adultos. </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6A19D3FE"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2736"/>
        <w:gridCol w:w="3198"/>
        <w:gridCol w:w="2894"/>
      </w:tblGrid>
      <w:tr w:rsidR="00A6612F" w:rsidRPr="00395C83" w14:paraId="7F123C39" w14:textId="77777777" w:rsidTr="0046093A">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570AFB9" w14:textId="401F63A5" w:rsidR="00A6612F" w:rsidRPr="00A6612F" w:rsidRDefault="00A6612F" w:rsidP="00F87B21">
            <w:pPr>
              <w:pStyle w:val="dias"/>
              <w:spacing w:before="0" w:line="240" w:lineRule="auto"/>
              <w:jc w:val="center"/>
              <w:rPr>
                <w:rFonts w:ascii="Century Gothic" w:hAnsi="Century Gothic" w:cstheme="minorHAnsi"/>
                <w:caps w:val="0"/>
                <w:color w:val="FFFFFF" w:themeColor="background1"/>
                <w:sz w:val="22"/>
                <w:szCs w:val="22"/>
              </w:rPr>
            </w:pPr>
            <w:r w:rsidRPr="00A6612F">
              <w:rPr>
                <w:rFonts w:ascii="Century Gothic" w:hAnsi="Century Gothic" w:cstheme="minorHAnsi"/>
                <w:caps w:val="0"/>
                <w:color w:val="FFFFFF" w:themeColor="background1"/>
                <w:sz w:val="22"/>
                <w:szCs w:val="22"/>
              </w:rPr>
              <w:t>OPCIÓN 1</w:t>
            </w:r>
          </w:p>
        </w:tc>
      </w:tr>
      <w:tr w:rsidR="006D25DF" w:rsidRPr="00395C83" w14:paraId="7E038127" w14:textId="54A94E46" w:rsidTr="0046093A">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5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0DBBBE9F" w:rsidR="006D25DF" w:rsidRPr="00062102" w:rsidRDefault="00A6612F"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1" w:name="_Hlk196296643"/>
            <w:r>
              <w:rPr>
                <w:rFonts w:ascii="Century Gothic" w:hAnsi="Century Gothic" w:cstheme="minorHAnsi"/>
                <w:b/>
                <w:bCs/>
                <w:caps w:val="0"/>
                <w:color w:val="FFFFFF" w:themeColor="background1"/>
                <w:sz w:val="22"/>
                <w:szCs w:val="22"/>
              </w:rPr>
              <w:t xml:space="preserve">Ciudad </w:t>
            </w:r>
          </w:p>
        </w:tc>
        <w:tc>
          <w:tcPr>
            <w:tcW w:w="1811"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1E93A980" w:rsidR="006D25DF" w:rsidRPr="006B2A0D" w:rsidRDefault="00A6612F"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Pr>
                <w:rFonts w:ascii="Century Gothic" w:hAnsi="Century Gothic" w:cstheme="minorHAnsi"/>
                <w:caps w:val="0"/>
                <w:color w:val="FFFFFF" w:themeColor="background1"/>
                <w:sz w:val="22"/>
                <w:szCs w:val="22"/>
              </w:rPr>
              <w:t>Hoteles previstos</w:t>
            </w:r>
          </w:p>
        </w:tc>
        <w:tc>
          <w:tcPr>
            <w:tcW w:w="163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B43A2F1" w14:textId="3C03A80E" w:rsidR="006D25DF" w:rsidRPr="0047543B" w:rsidRDefault="00A6612F"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Pr>
                <w:rFonts w:ascii="Century Gothic" w:hAnsi="Century Gothic" w:cstheme="minorHAnsi"/>
                <w:caps w:val="0"/>
                <w:color w:val="FFFFFF" w:themeColor="background1"/>
                <w:sz w:val="22"/>
                <w:szCs w:val="22"/>
              </w:rPr>
              <w:t xml:space="preserve">Categoría </w:t>
            </w:r>
          </w:p>
        </w:tc>
      </w:tr>
      <w:tr w:rsidR="00593861" w:rsidRPr="00842574" w14:paraId="7917116D" w14:textId="77777777" w:rsidTr="0046093A">
        <w:trPr>
          <w:trHeight w:val="181"/>
        </w:trPr>
        <w:tc>
          <w:tcPr>
            <w:cnfStyle w:val="001000000000" w:firstRow="0" w:lastRow="0" w:firstColumn="1" w:lastColumn="0" w:oddVBand="0" w:evenVBand="0" w:oddHBand="0" w:evenHBand="0" w:firstRowFirstColumn="0" w:firstRowLastColumn="0" w:lastRowFirstColumn="0" w:lastRowLastColumn="0"/>
            <w:tcW w:w="1550" w:type="pct"/>
            <w:vMerge w:val="restart"/>
            <w:tcBorders>
              <w:top w:val="single" w:sz="4" w:space="0" w:color="FFFFFF" w:themeColor="background1"/>
              <w:left w:val="single" w:sz="4" w:space="0" w:color="D9D9D9" w:themeColor="background1" w:themeShade="D9"/>
              <w:right w:val="single" w:sz="4" w:space="0" w:color="D9D9D9" w:themeColor="background1" w:themeShade="D9"/>
            </w:tcBorders>
            <w:shd w:val="clear" w:color="auto" w:fill="auto"/>
            <w:vAlign w:val="center"/>
          </w:tcPr>
          <w:p w14:paraId="4F7AE010" w14:textId="708B5519" w:rsidR="00593861" w:rsidRPr="00A6612F" w:rsidRDefault="00593861" w:rsidP="00D23045">
            <w:pPr>
              <w:pStyle w:val="dias"/>
              <w:spacing w:before="0"/>
              <w:jc w:val="center"/>
              <w:rPr>
                <w:rFonts w:ascii="Century Gothic" w:hAnsi="Century Gothic"/>
                <w:caps w:val="0"/>
                <w:color w:val="002060"/>
                <w:sz w:val="20"/>
                <w:szCs w:val="20"/>
                <w:lang w:val="pt-BR"/>
              </w:rPr>
            </w:pPr>
            <w:r w:rsidRPr="00A6612F">
              <w:rPr>
                <w:rFonts w:ascii="Century Gothic" w:hAnsi="Century Gothic"/>
                <w:caps w:val="0"/>
                <w:color w:val="002060"/>
                <w:sz w:val="20"/>
                <w:szCs w:val="20"/>
              </w:rPr>
              <w:t>Marrakech</w:t>
            </w:r>
          </w:p>
        </w:tc>
        <w:tc>
          <w:tcPr>
            <w:tcW w:w="18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7F29A8F" w14:textId="64EF3230" w:rsidR="00593861" w:rsidRPr="00A6612F" w:rsidRDefault="0059386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A6612F">
              <w:rPr>
                <w:rFonts w:eastAsia="Times New Roman"/>
                <w:b w:val="0"/>
                <w:bCs w:val="0"/>
                <w:caps w:val="0"/>
                <w:color w:val="auto"/>
                <w:sz w:val="20"/>
                <w:szCs w:val="20"/>
                <w:lang w:val="es-CO" w:eastAsia="es-CO" w:bidi="ar-SA"/>
              </w:rPr>
              <w:t>Meriem</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202422" w14:textId="1C480DEB" w:rsidR="00593861" w:rsidRPr="000A1DAE" w:rsidRDefault="00CE2530"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CE2530">
              <w:rPr>
                <w:rFonts w:eastAsia="Times New Roman"/>
                <w:b w:val="0"/>
                <w:bCs w:val="0"/>
                <w:caps w:val="0"/>
                <w:color w:val="auto"/>
                <w:sz w:val="20"/>
                <w:szCs w:val="20"/>
                <w:lang w:val="pt-BR" w:eastAsia="es-CO" w:bidi="ar-SA"/>
              </w:rPr>
              <w:t>Turista Superior</w:t>
            </w:r>
          </w:p>
        </w:tc>
      </w:tr>
      <w:tr w:rsidR="00593861" w:rsidRPr="00842574" w14:paraId="022D8DFF" w14:textId="77777777" w:rsidTr="0046093A">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550" w:type="pct"/>
            <w:vMerge/>
            <w:tcBorders>
              <w:left w:val="single" w:sz="4" w:space="0" w:color="D9D9D9" w:themeColor="background1" w:themeShade="D9"/>
              <w:right w:val="single" w:sz="4" w:space="0" w:color="D9D9D9" w:themeColor="background1" w:themeShade="D9"/>
            </w:tcBorders>
            <w:shd w:val="clear" w:color="auto" w:fill="auto"/>
            <w:vAlign w:val="center"/>
          </w:tcPr>
          <w:p w14:paraId="0A0EFF26" w14:textId="05598FD3" w:rsidR="00593861" w:rsidRPr="00A6612F" w:rsidRDefault="00593861" w:rsidP="006D25DF">
            <w:pPr>
              <w:pStyle w:val="dias"/>
              <w:spacing w:before="0"/>
              <w:jc w:val="center"/>
              <w:rPr>
                <w:rFonts w:ascii="Century Gothic" w:hAnsi="Century Gothic"/>
                <w:caps w:val="0"/>
                <w:color w:val="002060"/>
                <w:sz w:val="20"/>
                <w:szCs w:val="20"/>
              </w:rPr>
            </w:pPr>
          </w:p>
        </w:tc>
        <w:tc>
          <w:tcPr>
            <w:tcW w:w="18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C5F07FA" w14:textId="53340D2E" w:rsidR="00593861" w:rsidRPr="00A6612F" w:rsidRDefault="0059386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A6612F">
              <w:rPr>
                <w:rFonts w:eastAsia="Times New Roman"/>
                <w:b w:val="0"/>
                <w:bCs w:val="0"/>
                <w:caps w:val="0"/>
                <w:color w:val="auto"/>
                <w:sz w:val="20"/>
                <w:szCs w:val="20"/>
                <w:lang w:val="pt-BR" w:eastAsia="es-CO" w:bidi="ar-SA"/>
              </w:rPr>
              <w:t xml:space="preserve">Ayoub </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4C20458" w14:textId="74A9C278" w:rsidR="00593861" w:rsidRPr="000A1DAE" w:rsidRDefault="00CE2530"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CE2530">
              <w:rPr>
                <w:rFonts w:eastAsia="Times New Roman"/>
                <w:b w:val="0"/>
                <w:bCs w:val="0"/>
                <w:caps w:val="0"/>
                <w:color w:val="auto"/>
                <w:sz w:val="20"/>
                <w:szCs w:val="20"/>
                <w:lang w:val="pt-BR" w:eastAsia="es-CO" w:bidi="ar-SA"/>
              </w:rPr>
              <w:t>Turista Superior</w:t>
            </w:r>
          </w:p>
        </w:tc>
      </w:tr>
      <w:tr w:rsidR="00987B87" w:rsidRPr="00A6612F" w14:paraId="1073C8DB" w14:textId="77777777" w:rsidTr="0046093A">
        <w:trPr>
          <w:trHeight w:val="245"/>
        </w:trPr>
        <w:tc>
          <w:tcPr>
            <w:cnfStyle w:val="001000000000" w:firstRow="0" w:lastRow="0" w:firstColumn="1" w:lastColumn="0" w:oddVBand="0" w:evenVBand="0" w:oddHBand="0" w:evenHBand="0" w:firstRowFirstColumn="0" w:firstRowLastColumn="0" w:lastRowFirstColumn="0" w:lastRowLastColumn="0"/>
            <w:tcW w:w="1550"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B74AB75" w14:textId="7AAAEF27" w:rsidR="00987B87" w:rsidRPr="006D25DF" w:rsidRDefault="00593861" w:rsidP="006D25DF">
            <w:pPr>
              <w:pStyle w:val="dias"/>
              <w:spacing w:before="0"/>
              <w:jc w:val="center"/>
              <w:rPr>
                <w:rFonts w:ascii="Century Gothic" w:hAnsi="Century Gothic"/>
                <w:caps w:val="0"/>
                <w:color w:val="002060"/>
                <w:sz w:val="20"/>
                <w:szCs w:val="20"/>
              </w:rPr>
            </w:pPr>
            <w:r w:rsidRPr="00593861">
              <w:rPr>
                <w:rFonts w:ascii="Century Gothic" w:hAnsi="Century Gothic"/>
                <w:caps w:val="0"/>
                <w:color w:val="002060"/>
                <w:sz w:val="20"/>
                <w:szCs w:val="20"/>
              </w:rPr>
              <w:t>Boulmane</w:t>
            </w:r>
          </w:p>
        </w:tc>
        <w:tc>
          <w:tcPr>
            <w:tcW w:w="18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45E29E1E" w14:textId="7E693709" w:rsidR="00987B87" w:rsidRPr="00A6612F" w:rsidRDefault="00593861" w:rsidP="00CE2530">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593861">
              <w:rPr>
                <w:rFonts w:eastAsia="Times New Roman"/>
                <w:b w:val="0"/>
                <w:bCs w:val="0"/>
                <w:caps w:val="0"/>
                <w:color w:val="auto"/>
                <w:sz w:val="20"/>
                <w:szCs w:val="20"/>
                <w:lang w:val="pt-BR" w:eastAsia="es-CO" w:bidi="ar-SA"/>
              </w:rPr>
              <w:t>Kasbah Panorama</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1D8AD0E" w14:textId="324AD5CD" w:rsidR="00987B87" w:rsidRPr="00A6612F" w:rsidRDefault="00CE2530"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Turista Superior</w:t>
            </w:r>
          </w:p>
        </w:tc>
      </w:tr>
      <w:tr w:rsidR="00987B87" w:rsidRPr="00A6612F" w14:paraId="3E49C348" w14:textId="77777777" w:rsidTr="0046093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550" w:type="pct"/>
            <w:vMerge/>
            <w:tcBorders>
              <w:left w:val="single" w:sz="4" w:space="0" w:color="D9D9D9" w:themeColor="background1" w:themeShade="D9"/>
              <w:right w:val="single" w:sz="4" w:space="0" w:color="D9D9D9" w:themeColor="background1" w:themeShade="D9"/>
            </w:tcBorders>
            <w:vAlign w:val="center"/>
          </w:tcPr>
          <w:p w14:paraId="07378201" w14:textId="77777777" w:rsidR="00987B87" w:rsidRPr="00A6612F" w:rsidRDefault="00987B87" w:rsidP="006D25DF">
            <w:pPr>
              <w:pStyle w:val="dias"/>
              <w:spacing w:before="0"/>
              <w:jc w:val="center"/>
              <w:rPr>
                <w:rFonts w:ascii="Century Gothic" w:hAnsi="Century Gothic"/>
                <w:caps w:val="0"/>
                <w:color w:val="002060"/>
                <w:sz w:val="20"/>
                <w:szCs w:val="20"/>
              </w:rPr>
            </w:pPr>
          </w:p>
        </w:tc>
        <w:tc>
          <w:tcPr>
            <w:tcW w:w="18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77832080" w14:textId="4D54D76F" w:rsidR="00987B87" w:rsidRPr="00A6612F" w:rsidRDefault="00593861" w:rsidP="00CE2530">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593861">
              <w:rPr>
                <w:rFonts w:eastAsia="Times New Roman"/>
                <w:b w:val="0"/>
                <w:bCs w:val="0"/>
                <w:caps w:val="0"/>
                <w:color w:val="auto"/>
                <w:sz w:val="20"/>
                <w:szCs w:val="20"/>
                <w:lang w:val="pt-BR" w:eastAsia="es-CO" w:bidi="ar-SA"/>
              </w:rPr>
              <w:t>Chez Pierre</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82BAEB" w14:textId="0B040DCD" w:rsidR="00987B87" w:rsidRPr="00A6612F" w:rsidRDefault="00CE2530"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Turista Superior</w:t>
            </w:r>
          </w:p>
        </w:tc>
      </w:tr>
      <w:tr w:rsidR="00987B87" w:rsidRPr="00A6612F" w14:paraId="69A21613" w14:textId="77777777" w:rsidTr="0046093A">
        <w:trPr>
          <w:trHeight w:val="280"/>
        </w:trPr>
        <w:tc>
          <w:tcPr>
            <w:cnfStyle w:val="001000000000" w:firstRow="0" w:lastRow="0" w:firstColumn="1" w:lastColumn="0" w:oddVBand="0" w:evenVBand="0" w:oddHBand="0" w:evenHBand="0" w:firstRowFirstColumn="0" w:firstRowLastColumn="0" w:lastRowFirstColumn="0" w:lastRowLastColumn="0"/>
            <w:tcW w:w="1550"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4511A9EB" w14:textId="53245B37" w:rsidR="00987B87" w:rsidRPr="00A6612F" w:rsidRDefault="00593861" w:rsidP="006D25DF">
            <w:pPr>
              <w:pStyle w:val="dias"/>
              <w:spacing w:before="0"/>
              <w:jc w:val="center"/>
              <w:rPr>
                <w:rFonts w:ascii="Century Gothic" w:hAnsi="Century Gothic"/>
                <w:caps w:val="0"/>
                <w:color w:val="002060"/>
                <w:sz w:val="20"/>
                <w:szCs w:val="20"/>
              </w:rPr>
            </w:pPr>
            <w:r w:rsidRPr="00593861">
              <w:rPr>
                <w:rFonts w:ascii="Century Gothic" w:hAnsi="Century Gothic"/>
                <w:caps w:val="0"/>
                <w:color w:val="002060"/>
                <w:sz w:val="20"/>
                <w:szCs w:val="20"/>
              </w:rPr>
              <w:t>Merzouga</w:t>
            </w:r>
          </w:p>
        </w:tc>
        <w:tc>
          <w:tcPr>
            <w:tcW w:w="18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1B06952" w14:textId="4DBD6A37" w:rsidR="00987B87" w:rsidRPr="00A6612F" w:rsidRDefault="00593861" w:rsidP="00CE2530">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593861">
              <w:rPr>
                <w:rFonts w:eastAsia="Times New Roman"/>
                <w:b w:val="0"/>
                <w:bCs w:val="0"/>
                <w:caps w:val="0"/>
                <w:color w:val="auto"/>
                <w:sz w:val="20"/>
                <w:szCs w:val="20"/>
                <w:lang w:eastAsia="es-CO" w:bidi="ar-SA"/>
              </w:rPr>
              <w:t>Golden Camp</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C55D88" w14:textId="54CCAFAA" w:rsidR="00987B87" w:rsidRPr="00A6612F" w:rsidRDefault="00CE2530"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Primera</w:t>
            </w:r>
          </w:p>
        </w:tc>
      </w:tr>
      <w:tr w:rsidR="00987B87" w:rsidRPr="00A6612F" w14:paraId="5C899A1D" w14:textId="77777777" w:rsidTr="0046093A">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550" w:type="pct"/>
            <w:vMerge/>
            <w:tcBorders>
              <w:left w:val="single" w:sz="4" w:space="0" w:color="D9D9D9" w:themeColor="background1" w:themeShade="D9"/>
              <w:right w:val="single" w:sz="4" w:space="0" w:color="D9D9D9" w:themeColor="background1" w:themeShade="D9"/>
            </w:tcBorders>
            <w:shd w:val="clear" w:color="auto" w:fill="auto"/>
            <w:vAlign w:val="center"/>
          </w:tcPr>
          <w:p w14:paraId="1447CA2C" w14:textId="77777777" w:rsidR="00987B87" w:rsidRPr="00A6612F" w:rsidRDefault="00987B87" w:rsidP="006D25DF">
            <w:pPr>
              <w:pStyle w:val="dias"/>
              <w:spacing w:before="0"/>
              <w:jc w:val="center"/>
              <w:rPr>
                <w:rFonts w:ascii="Century Gothic" w:hAnsi="Century Gothic"/>
                <w:caps w:val="0"/>
                <w:color w:val="002060"/>
                <w:sz w:val="20"/>
                <w:szCs w:val="20"/>
              </w:rPr>
            </w:pPr>
          </w:p>
        </w:tc>
        <w:tc>
          <w:tcPr>
            <w:tcW w:w="18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2123C66A" w14:textId="17C31374" w:rsidR="00987B87" w:rsidRPr="00A6612F" w:rsidRDefault="00593861" w:rsidP="00CE2530">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593861">
              <w:rPr>
                <w:rFonts w:eastAsia="Times New Roman"/>
                <w:b w:val="0"/>
                <w:bCs w:val="0"/>
                <w:caps w:val="0"/>
                <w:color w:val="auto"/>
                <w:sz w:val="20"/>
                <w:szCs w:val="20"/>
                <w:lang w:eastAsia="es-CO" w:bidi="ar-SA"/>
              </w:rPr>
              <w:t>La Belle Etoile</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47F8E78" w14:textId="5485B09C" w:rsidR="00987B87" w:rsidRPr="00A6612F" w:rsidRDefault="00CE2530"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Turista Superior</w:t>
            </w:r>
          </w:p>
        </w:tc>
      </w:tr>
      <w:tr w:rsidR="00987B87" w:rsidRPr="00842574" w14:paraId="555B5900" w14:textId="77777777" w:rsidTr="0046093A">
        <w:trPr>
          <w:trHeight w:val="50"/>
        </w:trPr>
        <w:tc>
          <w:tcPr>
            <w:cnfStyle w:val="001000000000" w:firstRow="0" w:lastRow="0" w:firstColumn="1" w:lastColumn="0" w:oddVBand="0" w:evenVBand="0" w:oddHBand="0" w:evenHBand="0" w:firstRowFirstColumn="0" w:firstRowLastColumn="0" w:lastRowFirstColumn="0" w:lastRowLastColumn="0"/>
            <w:tcW w:w="1550"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247A80F" w14:textId="0F806B0E" w:rsidR="00987B87" w:rsidRPr="006D25DF" w:rsidRDefault="00593861" w:rsidP="00120B0B">
            <w:pPr>
              <w:pStyle w:val="dias"/>
              <w:spacing w:before="0"/>
              <w:jc w:val="center"/>
              <w:rPr>
                <w:rFonts w:ascii="Century Gothic" w:hAnsi="Century Gothic"/>
                <w:caps w:val="0"/>
                <w:color w:val="002060"/>
                <w:sz w:val="20"/>
                <w:szCs w:val="20"/>
              </w:rPr>
            </w:pPr>
            <w:r w:rsidRPr="00593861">
              <w:rPr>
                <w:rFonts w:ascii="Century Gothic" w:hAnsi="Century Gothic"/>
                <w:caps w:val="0"/>
                <w:color w:val="002060"/>
                <w:sz w:val="20"/>
                <w:szCs w:val="20"/>
              </w:rPr>
              <w:t>Zagora</w:t>
            </w:r>
          </w:p>
        </w:tc>
        <w:tc>
          <w:tcPr>
            <w:tcW w:w="18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2071440" w14:textId="60A8BB71" w:rsidR="00987B87" w:rsidRPr="00B51BCB" w:rsidRDefault="00593861" w:rsidP="00CE2530">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593861">
              <w:rPr>
                <w:rFonts w:eastAsia="Times New Roman"/>
                <w:b w:val="0"/>
                <w:bCs w:val="0"/>
                <w:caps w:val="0"/>
                <w:color w:val="auto"/>
                <w:sz w:val="20"/>
                <w:szCs w:val="20"/>
                <w:lang w:eastAsia="es-CO" w:bidi="ar-SA"/>
              </w:rPr>
              <w:t>Riad Salam</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4A0BC0E" w14:textId="1D4C3EFB" w:rsidR="00987B87" w:rsidRPr="00B51BCB" w:rsidRDefault="00A77F4B"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Turista</w:t>
            </w:r>
          </w:p>
        </w:tc>
      </w:tr>
      <w:tr w:rsidR="00987B87" w:rsidRPr="00842574" w14:paraId="7B54ECFC" w14:textId="77777777" w:rsidTr="0046093A">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550"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C3C890" w14:textId="77310737" w:rsidR="00987B87" w:rsidRPr="00A6612F" w:rsidRDefault="00987B87" w:rsidP="006D25DF">
            <w:pPr>
              <w:pStyle w:val="dias"/>
              <w:spacing w:before="0"/>
              <w:jc w:val="center"/>
              <w:rPr>
                <w:rFonts w:ascii="Century Gothic" w:hAnsi="Century Gothic"/>
                <w:caps w:val="0"/>
                <w:color w:val="002060"/>
                <w:sz w:val="20"/>
                <w:szCs w:val="20"/>
              </w:rPr>
            </w:pPr>
          </w:p>
        </w:tc>
        <w:tc>
          <w:tcPr>
            <w:tcW w:w="181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F23AA4" w14:textId="4A97E3BD" w:rsidR="00987B87" w:rsidRPr="00B51BCB" w:rsidRDefault="00593861" w:rsidP="00CE2530">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593861">
              <w:rPr>
                <w:rFonts w:eastAsia="Times New Roman"/>
                <w:b w:val="0"/>
                <w:bCs w:val="0"/>
                <w:caps w:val="0"/>
                <w:color w:val="auto"/>
                <w:sz w:val="20"/>
                <w:szCs w:val="20"/>
                <w:lang w:eastAsia="es-CO" w:bidi="ar-SA"/>
              </w:rPr>
              <w:t>Tinsouline</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EC08902" w14:textId="0F979A3A" w:rsidR="00987B87" w:rsidRPr="00B51BCB" w:rsidRDefault="00A77F4B"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Turista</w:t>
            </w:r>
          </w:p>
        </w:tc>
      </w:tr>
      <w:tr w:rsidR="00A77F4B" w:rsidRPr="00842574" w14:paraId="6E4940F6" w14:textId="77777777" w:rsidTr="0046093A">
        <w:trPr>
          <w:trHeight w:val="192"/>
        </w:trPr>
        <w:tc>
          <w:tcPr>
            <w:cnfStyle w:val="001000000000" w:firstRow="0" w:lastRow="0" w:firstColumn="1" w:lastColumn="0" w:oddVBand="0" w:evenVBand="0" w:oddHBand="0" w:evenHBand="0" w:firstRowFirstColumn="0" w:firstRowLastColumn="0" w:lastRowFirstColumn="0" w:lastRowLastColumn="0"/>
            <w:tcW w:w="1550"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090054B5" w14:textId="7F708EFF" w:rsidR="00A77F4B" w:rsidRPr="00A6612F" w:rsidRDefault="00A77F4B" w:rsidP="00A77F4B">
            <w:pPr>
              <w:pStyle w:val="dias"/>
              <w:spacing w:before="0"/>
              <w:jc w:val="center"/>
              <w:rPr>
                <w:rFonts w:ascii="Century Gothic" w:hAnsi="Century Gothic"/>
                <w:caps w:val="0"/>
                <w:color w:val="002060"/>
                <w:sz w:val="20"/>
                <w:szCs w:val="20"/>
              </w:rPr>
            </w:pPr>
            <w:r w:rsidRPr="00A6612F">
              <w:rPr>
                <w:rFonts w:ascii="Century Gothic" w:hAnsi="Century Gothic"/>
                <w:caps w:val="0"/>
                <w:color w:val="002060"/>
                <w:sz w:val="20"/>
                <w:szCs w:val="20"/>
              </w:rPr>
              <w:t>Ouarzazate</w:t>
            </w:r>
          </w:p>
        </w:tc>
        <w:tc>
          <w:tcPr>
            <w:tcW w:w="181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CBE470B" w14:textId="4B00EC26" w:rsidR="00A77F4B" w:rsidRPr="00A6612F" w:rsidRDefault="00A77F4B" w:rsidP="00A77F4B">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593861">
              <w:rPr>
                <w:rFonts w:eastAsia="Times New Roman"/>
                <w:b w:val="0"/>
                <w:bCs w:val="0"/>
                <w:caps w:val="0"/>
                <w:color w:val="auto"/>
                <w:sz w:val="20"/>
                <w:szCs w:val="20"/>
                <w:lang w:eastAsia="es-CO" w:bidi="ar-SA"/>
              </w:rPr>
              <w:t>Tirika</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AB8600A" w14:textId="320F87A5" w:rsidR="00A77F4B" w:rsidRDefault="00A77F4B" w:rsidP="00A77F4B">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Turista</w:t>
            </w:r>
          </w:p>
        </w:tc>
      </w:tr>
      <w:tr w:rsidR="00A77F4B" w:rsidRPr="00842574" w14:paraId="5BCAAA9E" w14:textId="77777777" w:rsidTr="0046093A">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550"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46C3C6" w14:textId="55A704D9" w:rsidR="00A77F4B" w:rsidRPr="00A6612F" w:rsidRDefault="00A77F4B" w:rsidP="00A77F4B">
            <w:pPr>
              <w:pStyle w:val="dias"/>
              <w:spacing w:before="0"/>
              <w:jc w:val="center"/>
              <w:rPr>
                <w:rFonts w:ascii="Century Gothic" w:hAnsi="Century Gothic"/>
                <w:caps w:val="0"/>
                <w:color w:val="002060"/>
                <w:sz w:val="20"/>
                <w:szCs w:val="20"/>
              </w:rPr>
            </w:pPr>
          </w:p>
        </w:tc>
        <w:tc>
          <w:tcPr>
            <w:tcW w:w="181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D1690F" w14:textId="56ACAD28" w:rsidR="00A77F4B" w:rsidRPr="00A6612F" w:rsidRDefault="00A77F4B" w:rsidP="00A77F4B">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593861">
              <w:rPr>
                <w:rFonts w:eastAsia="Times New Roman"/>
                <w:b w:val="0"/>
                <w:bCs w:val="0"/>
                <w:caps w:val="0"/>
                <w:color w:val="auto"/>
                <w:sz w:val="20"/>
                <w:szCs w:val="20"/>
                <w:lang w:eastAsia="es-CO" w:bidi="ar-SA"/>
              </w:rPr>
              <w:t xml:space="preserve">Farah el </w:t>
            </w:r>
            <w:proofErr w:type="spellStart"/>
            <w:r w:rsidRPr="00593861">
              <w:rPr>
                <w:rFonts w:eastAsia="Times New Roman"/>
                <w:b w:val="0"/>
                <w:bCs w:val="0"/>
                <w:caps w:val="0"/>
                <w:color w:val="auto"/>
                <w:sz w:val="20"/>
                <w:szCs w:val="20"/>
                <w:lang w:eastAsia="es-CO" w:bidi="ar-SA"/>
              </w:rPr>
              <w:t>Janoub</w:t>
            </w:r>
            <w:proofErr w:type="spellEnd"/>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B82E07" w14:textId="18D3A201" w:rsidR="00A77F4B" w:rsidRDefault="00A77F4B" w:rsidP="00A77F4B">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Turista</w:t>
            </w:r>
          </w:p>
        </w:tc>
      </w:tr>
      <w:bookmarkEnd w:id="1"/>
    </w:tbl>
    <w:p w14:paraId="4DA10E15" w14:textId="77777777" w:rsidR="006D25DF" w:rsidRDefault="006D25DF" w:rsidP="00911C8B">
      <w:pPr>
        <w:pStyle w:val="vinetas"/>
        <w:numPr>
          <w:ilvl w:val="0"/>
          <w:numId w:val="0"/>
        </w:numPr>
        <w:ind w:left="720"/>
        <w:jc w:val="both"/>
      </w:pPr>
    </w:p>
    <w:tbl>
      <w:tblPr>
        <w:tblStyle w:val="Tablanormal4"/>
        <w:tblpPr w:leftFromText="141" w:rightFromText="141" w:vertAnchor="text" w:horzAnchor="margin" w:tblpY="29"/>
        <w:tblW w:w="5000" w:type="pct"/>
        <w:tblLook w:val="04A0" w:firstRow="1" w:lastRow="0" w:firstColumn="1" w:lastColumn="0" w:noHBand="0" w:noVBand="1"/>
      </w:tblPr>
      <w:tblGrid>
        <w:gridCol w:w="2736"/>
        <w:gridCol w:w="3198"/>
        <w:gridCol w:w="2894"/>
      </w:tblGrid>
      <w:tr w:rsidR="00593861" w:rsidRPr="00395C83" w14:paraId="71D1C3E1" w14:textId="77777777" w:rsidTr="0046093A">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56ED89F1" w14:textId="2071B983" w:rsidR="00593861" w:rsidRPr="00A6612F" w:rsidRDefault="00593861" w:rsidP="00F018DD">
            <w:pPr>
              <w:pStyle w:val="dias"/>
              <w:spacing w:before="0" w:line="240" w:lineRule="auto"/>
              <w:jc w:val="center"/>
              <w:rPr>
                <w:rFonts w:ascii="Century Gothic" w:hAnsi="Century Gothic" w:cstheme="minorHAnsi"/>
                <w:caps w:val="0"/>
                <w:color w:val="FFFFFF" w:themeColor="background1"/>
                <w:sz w:val="22"/>
                <w:szCs w:val="22"/>
              </w:rPr>
            </w:pPr>
            <w:r w:rsidRPr="00A6612F">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2</w:t>
            </w:r>
          </w:p>
        </w:tc>
      </w:tr>
      <w:tr w:rsidR="00593861" w:rsidRPr="00395C83" w14:paraId="013C4D06" w14:textId="77777777" w:rsidTr="0046093A">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55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17548D12" w14:textId="77777777" w:rsidR="00593861" w:rsidRPr="00062102" w:rsidRDefault="00593861" w:rsidP="00F018DD">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811"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1B4A89C" w14:textId="77777777" w:rsidR="00593861" w:rsidRPr="006B2A0D" w:rsidRDefault="00593861"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Pr>
                <w:rFonts w:ascii="Century Gothic" w:hAnsi="Century Gothic" w:cstheme="minorHAnsi"/>
                <w:caps w:val="0"/>
                <w:color w:val="FFFFFF" w:themeColor="background1"/>
                <w:sz w:val="22"/>
                <w:szCs w:val="22"/>
              </w:rPr>
              <w:t>Hoteles previstos</w:t>
            </w:r>
          </w:p>
        </w:tc>
        <w:tc>
          <w:tcPr>
            <w:tcW w:w="163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AB51D93" w14:textId="77777777" w:rsidR="00593861" w:rsidRPr="0047543B" w:rsidRDefault="00593861"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Pr>
                <w:rFonts w:ascii="Century Gothic" w:hAnsi="Century Gothic" w:cstheme="minorHAnsi"/>
                <w:caps w:val="0"/>
                <w:color w:val="FFFFFF" w:themeColor="background1"/>
                <w:sz w:val="22"/>
                <w:szCs w:val="22"/>
              </w:rPr>
              <w:t xml:space="preserve">Categoría </w:t>
            </w:r>
          </w:p>
        </w:tc>
      </w:tr>
      <w:tr w:rsidR="00593861" w:rsidRPr="00842574" w14:paraId="10D70898" w14:textId="77777777" w:rsidTr="0046093A">
        <w:trPr>
          <w:trHeight w:val="181"/>
        </w:trPr>
        <w:tc>
          <w:tcPr>
            <w:cnfStyle w:val="001000000000" w:firstRow="0" w:lastRow="0" w:firstColumn="1" w:lastColumn="0" w:oddVBand="0" w:evenVBand="0" w:oddHBand="0" w:evenHBand="0" w:firstRowFirstColumn="0" w:firstRowLastColumn="0" w:lastRowFirstColumn="0" w:lastRowLastColumn="0"/>
            <w:tcW w:w="1550" w:type="pct"/>
            <w:vMerge w:val="restart"/>
            <w:tcBorders>
              <w:top w:val="single" w:sz="4" w:space="0" w:color="FFFFFF" w:themeColor="background1"/>
              <w:left w:val="single" w:sz="4" w:space="0" w:color="D9D9D9" w:themeColor="background1" w:themeShade="D9"/>
              <w:right w:val="single" w:sz="4" w:space="0" w:color="D9D9D9" w:themeColor="background1" w:themeShade="D9"/>
            </w:tcBorders>
            <w:shd w:val="clear" w:color="auto" w:fill="auto"/>
            <w:vAlign w:val="center"/>
          </w:tcPr>
          <w:p w14:paraId="016390A3" w14:textId="77777777" w:rsidR="00593861" w:rsidRPr="00A6612F" w:rsidRDefault="00593861" w:rsidP="00F018DD">
            <w:pPr>
              <w:pStyle w:val="dias"/>
              <w:spacing w:before="0"/>
              <w:jc w:val="center"/>
              <w:rPr>
                <w:rFonts w:ascii="Century Gothic" w:hAnsi="Century Gothic"/>
                <w:caps w:val="0"/>
                <w:color w:val="002060"/>
                <w:sz w:val="20"/>
                <w:szCs w:val="20"/>
                <w:lang w:val="pt-BR"/>
              </w:rPr>
            </w:pPr>
            <w:r w:rsidRPr="00A6612F">
              <w:rPr>
                <w:rFonts w:ascii="Century Gothic" w:hAnsi="Century Gothic"/>
                <w:caps w:val="0"/>
                <w:color w:val="002060"/>
                <w:sz w:val="20"/>
                <w:szCs w:val="20"/>
              </w:rPr>
              <w:t>Marrakech</w:t>
            </w:r>
          </w:p>
        </w:tc>
        <w:tc>
          <w:tcPr>
            <w:tcW w:w="18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63B06C32" w14:textId="741711C7" w:rsidR="00593861" w:rsidRPr="00A6612F" w:rsidRDefault="00593861"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593861">
              <w:rPr>
                <w:rFonts w:eastAsia="Times New Roman"/>
                <w:b w:val="0"/>
                <w:bCs w:val="0"/>
                <w:caps w:val="0"/>
                <w:color w:val="auto"/>
                <w:sz w:val="20"/>
                <w:szCs w:val="20"/>
                <w:lang w:val="pt-BR" w:eastAsia="es-CO" w:bidi="ar-SA"/>
              </w:rPr>
              <w:t>Zalagh Kasbah</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2339B3C" w14:textId="21F57251" w:rsidR="00593861" w:rsidRPr="000A1DAE" w:rsidRDefault="00360537"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Turista Superior</w:t>
            </w:r>
          </w:p>
        </w:tc>
      </w:tr>
      <w:tr w:rsidR="00593861" w:rsidRPr="00842574" w14:paraId="3AE6103D" w14:textId="77777777" w:rsidTr="0046093A">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550" w:type="pct"/>
            <w:vMerge/>
            <w:tcBorders>
              <w:left w:val="single" w:sz="4" w:space="0" w:color="D9D9D9" w:themeColor="background1" w:themeShade="D9"/>
              <w:right w:val="single" w:sz="4" w:space="0" w:color="D9D9D9" w:themeColor="background1" w:themeShade="D9"/>
            </w:tcBorders>
            <w:shd w:val="clear" w:color="auto" w:fill="auto"/>
            <w:vAlign w:val="center"/>
          </w:tcPr>
          <w:p w14:paraId="247160C0" w14:textId="77777777" w:rsidR="00593861" w:rsidRPr="00A6612F" w:rsidRDefault="00593861" w:rsidP="00F018DD">
            <w:pPr>
              <w:pStyle w:val="dias"/>
              <w:spacing w:before="0"/>
              <w:jc w:val="center"/>
              <w:rPr>
                <w:rFonts w:ascii="Century Gothic" w:hAnsi="Century Gothic"/>
                <w:caps w:val="0"/>
                <w:color w:val="002060"/>
                <w:sz w:val="20"/>
                <w:szCs w:val="20"/>
              </w:rPr>
            </w:pPr>
          </w:p>
        </w:tc>
        <w:tc>
          <w:tcPr>
            <w:tcW w:w="18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2C9972B4" w14:textId="43BA9E7A" w:rsidR="00593861" w:rsidRPr="00A6612F" w:rsidRDefault="00593861"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593861">
              <w:rPr>
                <w:rFonts w:eastAsia="Times New Roman"/>
                <w:b w:val="0"/>
                <w:bCs w:val="0"/>
                <w:caps w:val="0"/>
                <w:color w:val="auto"/>
                <w:sz w:val="20"/>
                <w:szCs w:val="20"/>
                <w:lang w:val="pt-BR" w:eastAsia="es-CO" w:bidi="ar-SA"/>
              </w:rPr>
              <w:t>Adam Park</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5D22BC6" w14:textId="12241536" w:rsidR="00593861" w:rsidRPr="000A1DAE" w:rsidRDefault="00360537"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Turista Superior</w:t>
            </w:r>
          </w:p>
        </w:tc>
      </w:tr>
      <w:tr w:rsidR="00593861" w:rsidRPr="00A6612F" w14:paraId="29FD136D" w14:textId="77777777" w:rsidTr="0046093A">
        <w:trPr>
          <w:trHeight w:val="245"/>
        </w:trPr>
        <w:tc>
          <w:tcPr>
            <w:cnfStyle w:val="001000000000" w:firstRow="0" w:lastRow="0" w:firstColumn="1" w:lastColumn="0" w:oddVBand="0" w:evenVBand="0" w:oddHBand="0" w:evenHBand="0" w:firstRowFirstColumn="0" w:firstRowLastColumn="0" w:lastRowFirstColumn="0" w:lastRowLastColumn="0"/>
            <w:tcW w:w="1550"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709CEAD" w14:textId="77777777" w:rsidR="00593861" w:rsidRPr="006D25DF" w:rsidRDefault="00593861" w:rsidP="00F018DD">
            <w:pPr>
              <w:pStyle w:val="dias"/>
              <w:spacing w:before="0"/>
              <w:jc w:val="center"/>
              <w:rPr>
                <w:rFonts w:ascii="Century Gothic" w:hAnsi="Century Gothic"/>
                <w:caps w:val="0"/>
                <w:color w:val="002060"/>
                <w:sz w:val="20"/>
                <w:szCs w:val="20"/>
              </w:rPr>
            </w:pPr>
            <w:r w:rsidRPr="00593861">
              <w:rPr>
                <w:rFonts w:ascii="Century Gothic" w:hAnsi="Century Gothic"/>
                <w:caps w:val="0"/>
                <w:color w:val="002060"/>
                <w:sz w:val="20"/>
                <w:szCs w:val="20"/>
              </w:rPr>
              <w:t>Boulmane</w:t>
            </w:r>
          </w:p>
        </w:tc>
        <w:tc>
          <w:tcPr>
            <w:tcW w:w="18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E4A8682" w14:textId="040B0DA1" w:rsidR="00593861" w:rsidRPr="00A6612F" w:rsidRDefault="00593861"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593861">
              <w:rPr>
                <w:rFonts w:eastAsia="Times New Roman"/>
                <w:b w:val="0"/>
                <w:bCs w:val="0"/>
                <w:caps w:val="0"/>
                <w:color w:val="auto"/>
                <w:sz w:val="20"/>
                <w:szCs w:val="20"/>
                <w:lang w:val="pt-BR" w:eastAsia="es-CO" w:bidi="ar-SA"/>
              </w:rPr>
              <w:t>Kasbah Tizzarouine</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C1703E4" w14:textId="55652D5C" w:rsidR="00593861" w:rsidRPr="00A6612F" w:rsidRDefault="00360537"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Turista Superior</w:t>
            </w:r>
          </w:p>
        </w:tc>
      </w:tr>
      <w:tr w:rsidR="00593861" w:rsidRPr="00A6612F" w14:paraId="37E00796" w14:textId="77777777" w:rsidTr="0046093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550" w:type="pct"/>
            <w:vMerge/>
            <w:tcBorders>
              <w:left w:val="single" w:sz="4" w:space="0" w:color="D9D9D9" w:themeColor="background1" w:themeShade="D9"/>
              <w:right w:val="single" w:sz="4" w:space="0" w:color="D9D9D9" w:themeColor="background1" w:themeShade="D9"/>
            </w:tcBorders>
            <w:vAlign w:val="center"/>
          </w:tcPr>
          <w:p w14:paraId="6CDF0F04" w14:textId="77777777" w:rsidR="00593861" w:rsidRPr="00A6612F" w:rsidRDefault="00593861" w:rsidP="00F018DD">
            <w:pPr>
              <w:pStyle w:val="dias"/>
              <w:spacing w:before="0"/>
              <w:jc w:val="center"/>
              <w:rPr>
                <w:rFonts w:ascii="Century Gothic" w:hAnsi="Century Gothic"/>
                <w:caps w:val="0"/>
                <w:color w:val="002060"/>
                <w:sz w:val="20"/>
                <w:szCs w:val="20"/>
              </w:rPr>
            </w:pPr>
          </w:p>
        </w:tc>
        <w:tc>
          <w:tcPr>
            <w:tcW w:w="18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450052A" w14:textId="65289587" w:rsidR="00593861" w:rsidRPr="00A6612F" w:rsidRDefault="00593861"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593861">
              <w:rPr>
                <w:rFonts w:eastAsia="Times New Roman"/>
                <w:b w:val="0"/>
                <w:bCs w:val="0"/>
                <w:caps w:val="0"/>
                <w:color w:val="auto"/>
                <w:sz w:val="20"/>
                <w:szCs w:val="20"/>
                <w:lang w:val="pt-BR" w:eastAsia="es-CO" w:bidi="ar-SA"/>
              </w:rPr>
              <w:t>Xaluca Dades</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E2E7B6" w14:textId="7A4F7CCE" w:rsidR="00593861" w:rsidRPr="00A6612F" w:rsidRDefault="000331FE"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Primera</w:t>
            </w:r>
          </w:p>
        </w:tc>
      </w:tr>
      <w:tr w:rsidR="00360537" w:rsidRPr="00A6612F" w14:paraId="097FF81E" w14:textId="77777777" w:rsidTr="0046093A">
        <w:trPr>
          <w:trHeight w:val="280"/>
        </w:trPr>
        <w:tc>
          <w:tcPr>
            <w:cnfStyle w:val="001000000000" w:firstRow="0" w:lastRow="0" w:firstColumn="1" w:lastColumn="0" w:oddVBand="0" w:evenVBand="0" w:oddHBand="0" w:evenHBand="0" w:firstRowFirstColumn="0" w:firstRowLastColumn="0" w:lastRowFirstColumn="0" w:lastRowLastColumn="0"/>
            <w:tcW w:w="1550"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288FD07F" w14:textId="77777777" w:rsidR="00360537" w:rsidRPr="00A6612F" w:rsidRDefault="00360537" w:rsidP="00360537">
            <w:pPr>
              <w:pStyle w:val="dias"/>
              <w:spacing w:before="0"/>
              <w:jc w:val="center"/>
              <w:rPr>
                <w:rFonts w:ascii="Century Gothic" w:hAnsi="Century Gothic"/>
                <w:caps w:val="0"/>
                <w:color w:val="002060"/>
                <w:sz w:val="20"/>
                <w:szCs w:val="20"/>
              </w:rPr>
            </w:pPr>
            <w:r w:rsidRPr="00593861">
              <w:rPr>
                <w:rFonts w:ascii="Century Gothic" w:hAnsi="Century Gothic"/>
                <w:caps w:val="0"/>
                <w:color w:val="002060"/>
                <w:sz w:val="20"/>
                <w:szCs w:val="20"/>
              </w:rPr>
              <w:t>Merzouga</w:t>
            </w:r>
          </w:p>
        </w:tc>
        <w:tc>
          <w:tcPr>
            <w:tcW w:w="18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03E6B29" w14:textId="77777777" w:rsidR="00360537" w:rsidRPr="00A6612F" w:rsidRDefault="00360537" w:rsidP="0036053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593861">
              <w:rPr>
                <w:rFonts w:eastAsia="Times New Roman"/>
                <w:b w:val="0"/>
                <w:bCs w:val="0"/>
                <w:caps w:val="0"/>
                <w:color w:val="auto"/>
                <w:sz w:val="20"/>
                <w:szCs w:val="20"/>
                <w:lang w:eastAsia="es-CO" w:bidi="ar-SA"/>
              </w:rPr>
              <w:t>Golden Camp</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5A1C142" w14:textId="6326346A" w:rsidR="00360537" w:rsidRPr="00A6612F" w:rsidRDefault="00360537" w:rsidP="0036053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Primera</w:t>
            </w:r>
          </w:p>
        </w:tc>
      </w:tr>
      <w:tr w:rsidR="00360537" w:rsidRPr="00A6612F" w14:paraId="4D08FBAE" w14:textId="77777777" w:rsidTr="0046093A">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550" w:type="pct"/>
            <w:vMerge/>
            <w:tcBorders>
              <w:left w:val="single" w:sz="4" w:space="0" w:color="D9D9D9" w:themeColor="background1" w:themeShade="D9"/>
              <w:right w:val="single" w:sz="4" w:space="0" w:color="D9D9D9" w:themeColor="background1" w:themeShade="D9"/>
            </w:tcBorders>
            <w:shd w:val="clear" w:color="auto" w:fill="auto"/>
            <w:vAlign w:val="center"/>
          </w:tcPr>
          <w:p w14:paraId="0D5E4309" w14:textId="77777777" w:rsidR="00360537" w:rsidRPr="00A6612F" w:rsidRDefault="00360537" w:rsidP="00360537">
            <w:pPr>
              <w:pStyle w:val="dias"/>
              <w:spacing w:before="0"/>
              <w:jc w:val="center"/>
              <w:rPr>
                <w:rFonts w:ascii="Century Gothic" w:hAnsi="Century Gothic"/>
                <w:caps w:val="0"/>
                <w:color w:val="002060"/>
                <w:sz w:val="20"/>
                <w:szCs w:val="20"/>
              </w:rPr>
            </w:pPr>
          </w:p>
        </w:tc>
        <w:tc>
          <w:tcPr>
            <w:tcW w:w="18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43E6338" w14:textId="77777777" w:rsidR="00360537" w:rsidRPr="00A6612F" w:rsidRDefault="00360537" w:rsidP="0036053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593861">
              <w:rPr>
                <w:rFonts w:eastAsia="Times New Roman"/>
                <w:b w:val="0"/>
                <w:bCs w:val="0"/>
                <w:caps w:val="0"/>
                <w:color w:val="auto"/>
                <w:sz w:val="20"/>
                <w:szCs w:val="20"/>
                <w:lang w:eastAsia="es-CO" w:bidi="ar-SA"/>
              </w:rPr>
              <w:t>La Belle Etoile</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87148F7" w14:textId="155EBF45" w:rsidR="00360537" w:rsidRPr="00A6612F" w:rsidRDefault="00360537" w:rsidP="0036053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Turista Superior</w:t>
            </w:r>
          </w:p>
        </w:tc>
      </w:tr>
      <w:tr w:rsidR="00593861" w:rsidRPr="00842574" w14:paraId="66436C0E" w14:textId="77777777" w:rsidTr="0046093A">
        <w:trPr>
          <w:trHeight w:val="50"/>
        </w:trPr>
        <w:tc>
          <w:tcPr>
            <w:cnfStyle w:val="001000000000" w:firstRow="0" w:lastRow="0" w:firstColumn="1" w:lastColumn="0" w:oddVBand="0" w:evenVBand="0" w:oddHBand="0" w:evenHBand="0" w:firstRowFirstColumn="0" w:firstRowLastColumn="0" w:lastRowFirstColumn="0" w:lastRowLastColumn="0"/>
            <w:tcW w:w="1550"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CAC14C8" w14:textId="77777777" w:rsidR="00593861" w:rsidRPr="006D25DF" w:rsidRDefault="00593861" w:rsidP="00F018DD">
            <w:pPr>
              <w:pStyle w:val="dias"/>
              <w:spacing w:before="0"/>
              <w:jc w:val="center"/>
              <w:rPr>
                <w:rFonts w:ascii="Century Gothic" w:hAnsi="Century Gothic"/>
                <w:caps w:val="0"/>
                <w:color w:val="002060"/>
                <w:sz w:val="20"/>
                <w:szCs w:val="20"/>
              </w:rPr>
            </w:pPr>
            <w:r w:rsidRPr="00593861">
              <w:rPr>
                <w:rFonts w:ascii="Century Gothic" w:hAnsi="Century Gothic"/>
                <w:caps w:val="0"/>
                <w:color w:val="002060"/>
                <w:sz w:val="20"/>
                <w:szCs w:val="20"/>
              </w:rPr>
              <w:t>Zagora</w:t>
            </w:r>
          </w:p>
        </w:tc>
        <w:tc>
          <w:tcPr>
            <w:tcW w:w="18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20A61CF1" w14:textId="72120250" w:rsidR="00593861" w:rsidRPr="00B51BCB" w:rsidRDefault="00593861"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593861">
              <w:rPr>
                <w:rFonts w:eastAsia="Times New Roman"/>
                <w:b w:val="0"/>
                <w:bCs w:val="0"/>
                <w:caps w:val="0"/>
                <w:color w:val="auto"/>
                <w:sz w:val="20"/>
                <w:szCs w:val="20"/>
                <w:lang w:eastAsia="es-CO" w:bidi="ar-SA"/>
              </w:rPr>
              <w:t>Palais Asmaa</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FB10CC4" w14:textId="6D9F0CD6" w:rsidR="00593861" w:rsidRPr="00B51BCB" w:rsidRDefault="002E7AD8"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Turista Superior</w:t>
            </w:r>
          </w:p>
        </w:tc>
      </w:tr>
      <w:tr w:rsidR="00593861" w:rsidRPr="00842574" w14:paraId="53AC3AD6" w14:textId="77777777" w:rsidTr="0046093A">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550"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953F69" w14:textId="77777777" w:rsidR="00593861" w:rsidRPr="00A6612F" w:rsidRDefault="00593861" w:rsidP="00F018DD">
            <w:pPr>
              <w:pStyle w:val="dias"/>
              <w:spacing w:before="0"/>
              <w:jc w:val="center"/>
              <w:rPr>
                <w:rFonts w:ascii="Century Gothic" w:hAnsi="Century Gothic"/>
                <w:caps w:val="0"/>
                <w:color w:val="002060"/>
                <w:sz w:val="20"/>
                <w:szCs w:val="20"/>
              </w:rPr>
            </w:pPr>
          </w:p>
        </w:tc>
        <w:tc>
          <w:tcPr>
            <w:tcW w:w="181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AE6F51" w14:textId="1D60518B" w:rsidR="00593861" w:rsidRPr="00B51BCB" w:rsidRDefault="00593861"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593861">
              <w:rPr>
                <w:rFonts w:eastAsia="Times New Roman"/>
                <w:b w:val="0"/>
                <w:bCs w:val="0"/>
                <w:caps w:val="0"/>
                <w:color w:val="auto"/>
                <w:sz w:val="20"/>
                <w:szCs w:val="20"/>
                <w:lang w:eastAsia="es-CO" w:bidi="ar-SA"/>
              </w:rPr>
              <w:t>Reda</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F15DE6" w14:textId="27BF2EFE" w:rsidR="00593861" w:rsidRPr="00B51BCB" w:rsidRDefault="000331FE"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Turista Superior</w:t>
            </w:r>
          </w:p>
        </w:tc>
      </w:tr>
      <w:tr w:rsidR="00593861" w:rsidRPr="00842574" w14:paraId="5BA0C4EE" w14:textId="77777777" w:rsidTr="0046093A">
        <w:trPr>
          <w:trHeight w:val="192"/>
        </w:trPr>
        <w:tc>
          <w:tcPr>
            <w:cnfStyle w:val="001000000000" w:firstRow="0" w:lastRow="0" w:firstColumn="1" w:lastColumn="0" w:oddVBand="0" w:evenVBand="0" w:oddHBand="0" w:evenHBand="0" w:firstRowFirstColumn="0" w:firstRowLastColumn="0" w:lastRowFirstColumn="0" w:lastRowLastColumn="0"/>
            <w:tcW w:w="1550"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115A0E5E" w14:textId="77777777" w:rsidR="00593861" w:rsidRPr="00A6612F" w:rsidRDefault="00593861" w:rsidP="00F018DD">
            <w:pPr>
              <w:pStyle w:val="dias"/>
              <w:spacing w:before="0"/>
              <w:jc w:val="center"/>
              <w:rPr>
                <w:rFonts w:ascii="Century Gothic" w:hAnsi="Century Gothic"/>
                <w:caps w:val="0"/>
                <w:color w:val="002060"/>
                <w:sz w:val="20"/>
                <w:szCs w:val="20"/>
              </w:rPr>
            </w:pPr>
            <w:r w:rsidRPr="00A6612F">
              <w:rPr>
                <w:rFonts w:ascii="Century Gothic" w:hAnsi="Century Gothic"/>
                <w:caps w:val="0"/>
                <w:color w:val="002060"/>
                <w:sz w:val="20"/>
                <w:szCs w:val="20"/>
              </w:rPr>
              <w:t>Ouarzazate</w:t>
            </w:r>
          </w:p>
        </w:tc>
        <w:tc>
          <w:tcPr>
            <w:tcW w:w="181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6E5F1D5" w14:textId="51725E5E" w:rsidR="00593861" w:rsidRPr="00A6612F" w:rsidRDefault="00360537"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593861">
              <w:rPr>
                <w:rFonts w:eastAsia="Times New Roman"/>
                <w:b w:val="0"/>
                <w:bCs w:val="0"/>
                <w:caps w:val="0"/>
                <w:color w:val="auto"/>
                <w:sz w:val="20"/>
                <w:szCs w:val="20"/>
                <w:lang w:eastAsia="es-CO" w:bidi="ar-SA"/>
              </w:rPr>
              <w:t xml:space="preserve">Karam </w:t>
            </w:r>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7B4F5E" w14:textId="6FF98E35" w:rsidR="00593861" w:rsidRDefault="00360537" w:rsidP="00F018D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Primera</w:t>
            </w:r>
          </w:p>
        </w:tc>
      </w:tr>
      <w:tr w:rsidR="00593861" w:rsidRPr="00842574" w14:paraId="60CA4467" w14:textId="77777777" w:rsidTr="0046093A">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550"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AFBAFF" w14:textId="77777777" w:rsidR="00593861" w:rsidRPr="00A6612F" w:rsidRDefault="00593861" w:rsidP="00F018DD">
            <w:pPr>
              <w:pStyle w:val="dias"/>
              <w:spacing w:before="0"/>
              <w:jc w:val="center"/>
              <w:rPr>
                <w:rFonts w:ascii="Century Gothic" w:hAnsi="Century Gothic"/>
                <w:caps w:val="0"/>
                <w:color w:val="002060"/>
                <w:sz w:val="20"/>
                <w:szCs w:val="20"/>
              </w:rPr>
            </w:pPr>
          </w:p>
        </w:tc>
        <w:tc>
          <w:tcPr>
            <w:tcW w:w="181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DA5AEFE" w14:textId="2B9B1C48" w:rsidR="00593861" w:rsidRPr="00A6612F" w:rsidRDefault="00360537"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593861">
              <w:rPr>
                <w:rFonts w:eastAsia="Times New Roman"/>
                <w:b w:val="0"/>
                <w:bCs w:val="0"/>
                <w:caps w:val="0"/>
                <w:color w:val="auto"/>
                <w:sz w:val="20"/>
                <w:szCs w:val="20"/>
                <w:lang w:eastAsia="es-CO" w:bidi="ar-SA"/>
              </w:rPr>
              <w:t xml:space="preserve">Kenzi </w:t>
            </w:r>
            <w:proofErr w:type="spellStart"/>
            <w:r w:rsidRPr="00593861">
              <w:rPr>
                <w:rFonts w:eastAsia="Times New Roman"/>
                <w:b w:val="0"/>
                <w:bCs w:val="0"/>
                <w:caps w:val="0"/>
                <w:color w:val="auto"/>
                <w:sz w:val="20"/>
                <w:szCs w:val="20"/>
                <w:lang w:eastAsia="es-CO" w:bidi="ar-SA"/>
              </w:rPr>
              <w:t>Azghor</w:t>
            </w:r>
            <w:proofErr w:type="spellEnd"/>
          </w:p>
        </w:tc>
        <w:tc>
          <w:tcPr>
            <w:tcW w:w="16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836FE66" w14:textId="5C066628" w:rsidR="00593861" w:rsidRDefault="00360537" w:rsidP="00F018D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Turista Superior</w:t>
            </w:r>
          </w:p>
        </w:tc>
      </w:tr>
    </w:tbl>
    <w:p w14:paraId="1EEB333D" w14:textId="77777777" w:rsidR="006D25DF" w:rsidRPr="00A6612F" w:rsidRDefault="006D25DF" w:rsidP="00911C8B">
      <w:pPr>
        <w:pStyle w:val="vinetas"/>
        <w:numPr>
          <w:ilvl w:val="0"/>
          <w:numId w:val="0"/>
        </w:numPr>
        <w:ind w:left="720"/>
        <w:jc w:val="both"/>
        <w:rPr>
          <w:lang w:val="pt-BR"/>
        </w:rPr>
      </w:pPr>
    </w:p>
    <w:p w14:paraId="403F9CDA" w14:textId="5371B1A3"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00A760CC" w14:textId="77777777" w:rsidR="00F15B44" w:rsidRPr="00D418C9" w:rsidRDefault="00F15B44" w:rsidP="00ED36A6">
      <w:pPr>
        <w:pStyle w:val="itinerario"/>
      </w:pP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lastRenderedPageBreak/>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3" w:history="1">
        <w:r w:rsidRPr="00D418C9">
          <w:rPr>
            <w:rStyle w:val="Hipervnculo"/>
          </w:rPr>
          <w:t>www.allreps.com</w:t>
        </w:r>
      </w:hyperlink>
      <w:r w:rsidRPr="00D418C9">
        <w:t>.</w:t>
      </w:r>
    </w:p>
    <w:p w14:paraId="3E224D65" w14:textId="77777777" w:rsidR="00F37FC0" w:rsidRDefault="00F37FC0" w:rsidP="00ED36A6">
      <w:pPr>
        <w:spacing w:after="0"/>
        <w:rPr>
          <w:rFonts w:ascii="Century Gothic" w:hAnsi="Century Gothic" w:cs="Calibri"/>
          <w:b/>
          <w:bCs/>
          <w:color w:val="002060"/>
          <w:kern w:val="0"/>
          <w:lang w:bidi="hi-IN"/>
          <w14:ligatures w14:val="none"/>
        </w:rPr>
      </w:pPr>
    </w:p>
    <w:p w14:paraId="072423E6" w14:textId="64B63BD5"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4072170F" w14:textId="77777777" w:rsidR="006158CB" w:rsidRDefault="006158CB" w:rsidP="00ED36A6">
      <w:pPr>
        <w:spacing w:after="0"/>
        <w:rPr>
          <w:rFonts w:ascii="Century Gothic" w:hAnsi="Century Gothic" w:cs="Calibri"/>
          <w:b/>
          <w:bCs/>
          <w:color w:val="002060"/>
          <w:kern w:val="0"/>
          <w:sz w:val="24"/>
          <w:szCs w:val="24"/>
          <w:lang w:val="es-419" w:bidi="hi-IN"/>
          <w14:ligatures w14:val="none"/>
        </w:rPr>
      </w:pPr>
    </w:p>
    <w:p w14:paraId="7EE7A718" w14:textId="77777777" w:rsidR="004C7BDC" w:rsidRDefault="004C7BDC" w:rsidP="004C7BDC">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18024353" w14:textId="625D9DED" w:rsidR="004C7BDC" w:rsidRPr="009D3A54" w:rsidRDefault="004C7BDC" w:rsidP="004C7BDC">
      <w:pPr>
        <w:spacing w:after="0"/>
        <w:jc w:val="both"/>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Todos los servicios deben ser pagados con </w:t>
      </w:r>
      <w:r w:rsidR="00A11CC2">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de anticipación a la llegada de los pasajeros</w:t>
      </w:r>
      <w:r w:rsidRPr="0069189F">
        <w:rPr>
          <w:rFonts w:ascii="Calibri" w:hAnsi="Calibri" w:cs="Calibri"/>
          <w:color w:val="000000" w:themeColor="text1"/>
          <w:kern w:val="0"/>
          <w:lang w:bidi="hi-IN"/>
          <w14:ligatures w14:val="none"/>
        </w:rPr>
        <w:t>, dependiendo del hotel que elijan.</w:t>
      </w:r>
    </w:p>
    <w:p w14:paraId="29DD8784" w14:textId="77777777" w:rsidR="004C7BDC" w:rsidRPr="009D3A54" w:rsidRDefault="004C7BDC" w:rsidP="004C7BDC">
      <w:pPr>
        <w:spacing w:after="0"/>
        <w:rPr>
          <w:rFonts w:ascii="Calibri" w:hAnsi="Calibri" w:cs="Calibri"/>
          <w:color w:val="000000" w:themeColor="text1"/>
          <w:kern w:val="0"/>
          <w:lang w:bidi="hi-IN"/>
          <w14:ligatures w14:val="none"/>
        </w:rPr>
      </w:pPr>
    </w:p>
    <w:p w14:paraId="32A4ADEB" w14:textId="77777777" w:rsidR="004C7BDC" w:rsidRDefault="004C7BDC" w:rsidP="004C7BDC">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72B0D77A" w14:textId="77777777" w:rsidR="004C7BDC" w:rsidRDefault="004C7BDC" w:rsidP="004C7BDC">
      <w:p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Se incurriría una penalización como sigue:</w:t>
      </w:r>
    </w:p>
    <w:p w14:paraId="05474BA0" w14:textId="77777777" w:rsidR="004C7BDC" w:rsidRPr="0069189F" w:rsidRDefault="004C7BDC" w:rsidP="004C7BDC">
      <w:pPr>
        <w:spacing w:after="0"/>
        <w:jc w:val="both"/>
        <w:rPr>
          <w:rFonts w:ascii="Calibri" w:hAnsi="Calibri" w:cs="Calibri"/>
          <w:color w:val="000000" w:themeColor="text1"/>
          <w:kern w:val="0"/>
          <w:lang w:bidi="hi-IN"/>
          <w14:ligatures w14:val="none"/>
        </w:rPr>
      </w:pPr>
    </w:p>
    <w:p w14:paraId="1B2CE69C" w14:textId="2904CDC0" w:rsidR="004C7BDC" w:rsidRDefault="004C7BDC" w:rsidP="004C7BDC">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 xml:space="preserve">Cancelaciones recibidas </w:t>
      </w:r>
      <w:r w:rsidR="00A11CC2">
        <w:rPr>
          <w:rFonts w:ascii="Calibri" w:hAnsi="Calibri" w:cs="Calibri"/>
          <w:color w:val="000000" w:themeColor="text1"/>
          <w:kern w:val="0"/>
          <w:lang w:bidi="hi-IN"/>
          <w14:ligatures w14:val="none"/>
        </w:rPr>
        <w:t>35</w:t>
      </w:r>
      <w:r w:rsidRPr="0069189F">
        <w:rPr>
          <w:rFonts w:ascii="Calibri" w:hAnsi="Calibri" w:cs="Calibri"/>
          <w:color w:val="000000" w:themeColor="text1"/>
          <w:kern w:val="0"/>
          <w:lang w:bidi="hi-IN"/>
          <w14:ligatures w14:val="none"/>
        </w:rPr>
        <w:t xml:space="preserve"> </w:t>
      </w:r>
      <w:r w:rsidR="00A11CC2">
        <w:rPr>
          <w:rFonts w:ascii="Calibri" w:hAnsi="Calibri" w:cs="Calibri"/>
          <w:color w:val="000000" w:themeColor="text1"/>
          <w:kern w:val="0"/>
          <w:lang w:bidi="hi-IN"/>
          <w14:ligatures w14:val="none"/>
        </w:rPr>
        <w:t xml:space="preserve">y 20 </w:t>
      </w:r>
      <w:r w:rsidRPr="0069189F">
        <w:rPr>
          <w:rFonts w:ascii="Calibri" w:hAnsi="Calibri" w:cs="Calibri"/>
          <w:color w:val="000000" w:themeColor="text1"/>
          <w:kern w:val="0"/>
          <w:lang w:bidi="hi-IN"/>
          <w14:ligatures w14:val="none"/>
        </w:rPr>
        <w:t xml:space="preserve">días antes del inicio de los servicios tiene un cargo del </w:t>
      </w:r>
      <w:r w:rsidR="00A11CC2">
        <w:rPr>
          <w:rFonts w:ascii="Calibri" w:hAnsi="Calibri" w:cs="Calibri"/>
          <w:color w:val="000000" w:themeColor="text1"/>
          <w:kern w:val="0"/>
          <w:lang w:bidi="hi-IN"/>
          <w14:ligatures w14:val="none"/>
        </w:rPr>
        <w:t>60</w:t>
      </w:r>
      <w:r w:rsidRPr="0069189F">
        <w:rPr>
          <w:rFonts w:ascii="Calibri" w:hAnsi="Calibri" w:cs="Calibri"/>
          <w:color w:val="000000" w:themeColor="text1"/>
          <w:kern w:val="0"/>
          <w:lang w:bidi="hi-IN"/>
          <w14:ligatures w14:val="none"/>
        </w:rPr>
        <w:t>% del valor del circuito.</w:t>
      </w:r>
    </w:p>
    <w:p w14:paraId="2497ABF7" w14:textId="34BF4D07" w:rsidR="004C7BDC" w:rsidRPr="0069189F" w:rsidRDefault="004C7BDC" w:rsidP="004C7BDC">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 xml:space="preserve">Cancelaciones recibidas </w:t>
      </w:r>
      <w:r w:rsidR="00A11CC2">
        <w:rPr>
          <w:rFonts w:ascii="Calibri" w:hAnsi="Calibri" w:cs="Calibri"/>
          <w:color w:val="000000" w:themeColor="text1"/>
          <w:kern w:val="0"/>
          <w:lang w:bidi="hi-IN"/>
          <w14:ligatures w14:val="none"/>
        </w:rPr>
        <w:t>19 y 15</w:t>
      </w:r>
      <w:r w:rsidRPr="0069189F">
        <w:rPr>
          <w:rFonts w:ascii="Calibri" w:hAnsi="Calibri" w:cs="Calibri"/>
          <w:color w:val="000000" w:themeColor="text1"/>
          <w:kern w:val="0"/>
          <w:lang w:bidi="hi-IN"/>
          <w14:ligatures w14:val="none"/>
        </w:rPr>
        <w:t xml:space="preserve"> días antes del inicio de los servicios tiene un cargo del </w:t>
      </w:r>
      <w:r>
        <w:rPr>
          <w:rFonts w:ascii="Calibri" w:hAnsi="Calibri" w:cs="Calibri"/>
          <w:color w:val="000000" w:themeColor="text1"/>
          <w:kern w:val="0"/>
          <w:lang w:bidi="hi-IN"/>
          <w14:ligatures w14:val="none"/>
        </w:rPr>
        <w:t>75</w:t>
      </w:r>
      <w:r w:rsidRPr="0069189F">
        <w:rPr>
          <w:rFonts w:ascii="Calibri" w:hAnsi="Calibri" w:cs="Calibri"/>
          <w:color w:val="000000" w:themeColor="text1"/>
          <w:kern w:val="0"/>
          <w:lang w:bidi="hi-IN"/>
          <w14:ligatures w14:val="none"/>
        </w:rPr>
        <w:t>% del valor del circuito.</w:t>
      </w:r>
    </w:p>
    <w:p w14:paraId="69ACEC88" w14:textId="77777777" w:rsidR="004C7BDC" w:rsidRPr="0069189F" w:rsidRDefault="004C7BDC" w:rsidP="004C7BDC">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Cancelaciones recibidas 1</w:t>
      </w:r>
      <w:r>
        <w:rPr>
          <w:rFonts w:ascii="Calibri" w:hAnsi="Calibri" w:cs="Calibri"/>
          <w:color w:val="000000" w:themeColor="text1"/>
          <w:kern w:val="0"/>
          <w:lang w:bidi="hi-IN"/>
          <w14:ligatures w14:val="none"/>
        </w:rPr>
        <w:t>4</w:t>
      </w:r>
      <w:r w:rsidRPr="0069189F">
        <w:rPr>
          <w:rFonts w:ascii="Calibri" w:hAnsi="Calibri" w:cs="Calibri"/>
          <w:color w:val="000000" w:themeColor="text1"/>
          <w:kern w:val="0"/>
          <w:lang w:bidi="hi-IN"/>
          <w14:ligatures w14:val="none"/>
        </w:rPr>
        <w:t xml:space="preserve"> días</w:t>
      </w:r>
      <w:r>
        <w:rPr>
          <w:rFonts w:ascii="Calibri" w:hAnsi="Calibri" w:cs="Calibri"/>
          <w:color w:val="000000" w:themeColor="text1"/>
          <w:kern w:val="0"/>
          <w:lang w:bidi="hi-IN"/>
          <w14:ligatures w14:val="none"/>
        </w:rPr>
        <w:t xml:space="preserve"> a 0 horas</w:t>
      </w:r>
      <w:r w:rsidRPr="0069189F">
        <w:rPr>
          <w:rFonts w:ascii="Calibri" w:hAnsi="Calibri" w:cs="Calibri"/>
          <w:color w:val="000000" w:themeColor="text1"/>
          <w:kern w:val="0"/>
          <w:lang w:bidi="hi-IN"/>
          <w14:ligatures w14:val="none"/>
        </w:rPr>
        <w:t xml:space="preserve"> antes del inicio de los servicios tiene un cargo del 100% del valor del circuito.</w:t>
      </w:r>
    </w:p>
    <w:p w14:paraId="29FB1A63" w14:textId="77777777" w:rsidR="004C7BDC" w:rsidRPr="004258CD" w:rsidRDefault="004C7BDC" w:rsidP="004C7BDC">
      <w:pPr>
        <w:pStyle w:val="Prrafodelista"/>
        <w:numPr>
          <w:ilvl w:val="0"/>
          <w:numId w:val="19"/>
        </w:numPr>
        <w:spacing w:after="0"/>
        <w:jc w:val="both"/>
        <w:rPr>
          <w:rFonts w:ascii="Century Gothic" w:hAnsi="Century Gothic" w:cs="Calibri"/>
          <w:b/>
          <w:bCs/>
          <w:color w:val="002060"/>
          <w:kern w:val="0"/>
          <w:sz w:val="24"/>
          <w:szCs w:val="24"/>
          <w:lang w:val="es-419" w:bidi="hi-IN"/>
          <w14:ligatures w14:val="none"/>
        </w:rPr>
      </w:pPr>
      <w:r w:rsidRPr="004258CD">
        <w:rPr>
          <w:rFonts w:ascii="Calibri" w:hAnsi="Calibri" w:cs="Calibri"/>
          <w:color w:val="000000" w:themeColor="text1"/>
          <w:kern w:val="0"/>
          <w:lang w:bidi="hi-IN"/>
          <w14:ligatures w14:val="none"/>
        </w:rPr>
        <w:t>La no presentación al inicio del circuito tiene un cargo del 100% del valor del circuito.</w:t>
      </w:r>
    </w:p>
    <w:p w14:paraId="213020E8" w14:textId="77777777" w:rsidR="004C7BDC" w:rsidRPr="00F15B44" w:rsidRDefault="004C7BDC" w:rsidP="004C7BDC">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modificación de una reserva confirmada. El hecho que el pasajero modifique de una fecha a otra sigue incurriendo gastos por la reserva inicial. </w:t>
      </w:r>
    </w:p>
    <w:p w14:paraId="4E6B2F0F" w14:textId="77777777" w:rsidR="004C7BDC" w:rsidRPr="00C52F6B" w:rsidRDefault="004C7BDC" w:rsidP="004C7BDC">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00F936EF" w14:textId="77777777" w:rsidR="004C7BDC" w:rsidRPr="00642BC4" w:rsidRDefault="004C7BDC" w:rsidP="004C7BDC">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3BD1230" w14:textId="77777777" w:rsidR="004C7BDC" w:rsidRDefault="004C7BDC" w:rsidP="004C7BDC">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63442122"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7E65618" w14:textId="77777777" w:rsidR="00B86664" w:rsidRPr="00FF536C" w:rsidRDefault="00B86664" w:rsidP="00B86664">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5A81C2EA" w14:textId="77777777" w:rsidR="00B86664" w:rsidRPr="00E70413" w:rsidRDefault="00B86664" w:rsidP="00B86664">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para estar cubierto en caso de cualquier novedad que afecte el disfrute normal del viaje.</w:t>
      </w:r>
    </w:p>
    <w:p w14:paraId="3F1F6FF0" w14:textId="77777777" w:rsidR="00B86664" w:rsidRPr="00E70413" w:rsidRDefault="00B86664" w:rsidP="00B86664">
      <w:pPr>
        <w:pStyle w:val="vinetas"/>
        <w:jc w:val="both"/>
      </w:pPr>
      <w:r w:rsidRPr="00E7041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416175D" w14:textId="77777777" w:rsidR="00B86664" w:rsidRPr="00E70413" w:rsidRDefault="00B86664" w:rsidP="00B86664">
      <w:pPr>
        <w:pStyle w:val="vinetas"/>
        <w:jc w:val="both"/>
      </w:pPr>
      <w:r w:rsidRPr="00E70413">
        <w:t>Es importante tener por escrito que el pasajero desiste de este servicio para evitar alguna futura inconformidad del pasajero</w:t>
      </w:r>
    </w:p>
    <w:p w14:paraId="4E8B2812" w14:textId="77777777" w:rsidR="00B86664" w:rsidRPr="00E70413" w:rsidRDefault="00B86664" w:rsidP="00B86664">
      <w:pPr>
        <w:pStyle w:val="vinetas"/>
        <w:jc w:val="both"/>
      </w:pPr>
      <w:r w:rsidRPr="00E70413">
        <w:t xml:space="preserve">La responsabilidad de la agencia estará regulada de conformidad con su cláusula general de responsabilidad disponible en su sitio web </w:t>
      </w:r>
      <w:hyperlink r:id="rId14" w:history="1">
        <w:r w:rsidRPr="00E70413">
          <w:rPr>
            <w:rStyle w:val="Hipervnculo"/>
          </w:rPr>
          <w:t>www.allreps.com</w:t>
        </w:r>
      </w:hyperlink>
      <w:r w:rsidRPr="00E70413">
        <w:t>.</w:t>
      </w:r>
    </w:p>
    <w:p w14:paraId="52555F62" w14:textId="77777777" w:rsidR="00B86664" w:rsidRDefault="00B86664" w:rsidP="00ED36A6">
      <w:pPr>
        <w:spacing w:after="0"/>
        <w:rPr>
          <w:rFonts w:ascii="Century Gothic" w:hAnsi="Century Gothic" w:cs="Calibri"/>
          <w:b/>
          <w:bCs/>
          <w:color w:val="002060"/>
          <w:kern w:val="0"/>
          <w:lang w:bidi="hi-IN"/>
          <w14:ligatures w14:val="none"/>
        </w:rPr>
      </w:pPr>
    </w:p>
    <w:p w14:paraId="6C57F68F" w14:textId="688F08E6"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 xml:space="preserve">Todos los servicios son compartidos con pasajeros que viajan con otras agencias, ya sean locales o de otros países y generalmente están orientados hacia grupos en español.  Hay que tener muy claro </w:t>
      </w:r>
      <w:r w:rsidRPr="00D418C9">
        <w:lastRenderedPageBreak/>
        <w:t>lo que son servicios en compartido y no privados, estos circuitos no incluyen propinas en hoteles, aeropuertos, guías, conductores de buses, restaurantes, etc.</w:t>
      </w:r>
    </w:p>
    <w:p w14:paraId="1988AD36" w14:textId="77777777" w:rsidR="00B4604B" w:rsidRDefault="00B4604B" w:rsidP="00ED36A6">
      <w:pPr>
        <w:pStyle w:val="itinerario"/>
      </w:pPr>
    </w:p>
    <w:p w14:paraId="10DFA657" w14:textId="7A668C95" w:rsidR="00B4604B" w:rsidRPr="00D418C9" w:rsidRDefault="00B4604B" w:rsidP="00ED36A6">
      <w:pPr>
        <w:pStyle w:val="itinerario"/>
      </w:pPr>
      <w:r w:rsidRPr="00B4604B">
        <w:t xml:space="preserve">Las visitas a las ciudades son de carácter panorámico, realizando paradas en los lugares considerados de interés.  El recorrido de </w:t>
      </w:r>
      <w:proofErr w:type="gramStart"/>
      <w:r w:rsidRPr="00B4604B">
        <w:t>las mismas</w:t>
      </w:r>
      <w:proofErr w:type="gramEnd"/>
      <w:r w:rsidRPr="00B4604B">
        <w:t xml:space="preserve"> puede sufrir modificaciones en base a cierre o restauración de lugares y monumentos, condiciones meteorológicas y causas que resulten ajenas a la organización.</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C488AD9" w14:textId="77777777" w:rsidR="00B4604B" w:rsidRDefault="00B4604B" w:rsidP="00ED36A6">
      <w:pPr>
        <w:pStyle w:val="itinerario"/>
      </w:pPr>
    </w:p>
    <w:p w14:paraId="1A24981F" w14:textId="77777777" w:rsidR="00B4604B" w:rsidRPr="00B4604B" w:rsidRDefault="00B4604B" w:rsidP="00B4604B">
      <w:pPr>
        <w:contextualSpacing/>
        <w:jc w:val="both"/>
        <w:rPr>
          <w:rFonts w:ascii="Calibri" w:hAnsi="Calibri" w:cs="Calibri"/>
        </w:rPr>
      </w:pPr>
      <w:r w:rsidRPr="00B4604B">
        <w:rPr>
          <w:rFonts w:ascii="Calibri" w:hAnsi="Calibri" w:cs="Calibri"/>
        </w:rPr>
        <w:t xml:space="preserve">En este circuito se permite solo una maleta por persona de un máximo de 25 kilos y unas medidas máximas de 157 cm dimensionales (La medida dimensional de una maleta es la suma de longitud, anchura y altura). Solo se aceptarán maletas de medidas superiores si son compartidas entre dos pasajeros.  </w:t>
      </w:r>
    </w:p>
    <w:p w14:paraId="2177409F" w14:textId="2407EBC1" w:rsidR="00B4604B" w:rsidRPr="00D418C9" w:rsidRDefault="00B4604B" w:rsidP="00B4604B">
      <w:pPr>
        <w:contextualSpacing/>
        <w:jc w:val="both"/>
      </w:pPr>
      <w:r w:rsidRPr="00811DC9">
        <w:rPr>
          <w:rFonts w:ascii="Calibri" w:hAnsi="Calibri" w:cs="Calibri"/>
        </w:rPr>
        <w:t xml:space="preserve">Penalizaciones por exceso de equipaje: suplemento de 50€ por maleta estándar extra; 80€ por maleta </w:t>
      </w:r>
      <w:proofErr w:type="spellStart"/>
      <w:r w:rsidRPr="00811DC9">
        <w:rPr>
          <w:rFonts w:ascii="Calibri" w:hAnsi="Calibri" w:cs="Calibri"/>
        </w:rPr>
        <w:t>oversize</w:t>
      </w:r>
      <w:proofErr w:type="spellEnd"/>
      <w:r w:rsidRPr="00811DC9">
        <w:rPr>
          <w:rFonts w:ascii="Calibri" w:hAnsi="Calibri" w:cs="Calibri"/>
        </w:rPr>
        <w:t xml:space="preserve"> extra y 80</w:t>
      </w:r>
      <w:r w:rsidRPr="00EE6BCC">
        <w:rPr>
          <w:rFonts w:ascii="Calibri" w:hAnsi="Calibri" w:cs="Calibri"/>
        </w:rPr>
        <w:t xml:space="preserve">€ por maleta </w:t>
      </w:r>
      <w:proofErr w:type="spellStart"/>
      <w:r w:rsidRPr="00EE6BCC">
        <w:rPr>
          <w:rFonts w:ascii="Calibri" w:hAnsi="Calibri" w:cs="Calibri"/>
        </w:rPr>
        <w:t>oversize</w:t>
      </w:r>
      <w:proofErr w:type="spellEnd"/>
      <w:r w:rsidRPr="00EE6BCC">
        <w:rPr>
          <w:rFonts w:ascii="Calibri" w:hAnsi="Calibri" w:cs="Calibri"/>
        </w:rPr>
        <w:t xml:space="preserve"> en vez de regular. Esta penalización será de PAGO EN EFECTIVO directamente al inicio del circuito. Este suplemento se aplicará de forma obligatoria ya que implica que se tenga que realizar de forma urgente una nueva configuración del transporte que realiza el circuito</w:t>
      </w:r>
      <w:r>
        <w:rPr>
          <w:rFonts w:ascii="Calibri" w:hAnsi="Calibri" w:cs="Calibri"/>
        </w:rPr>
        <w:t xml:space="preserve">. </w:t>
      </w:r>
    </w:p>
    <w:p w14:paraId="0631620A" w14:textId="77777777" w:rsidR="00487D45" w:rsidRDefault="00487D45" w:rsidP="00ED36A6">
      <w:pPr>
        <w:spacing w:after="0"/>
        <w:rPr>
          <w:rFonts w:ascii="Century Gothic" w:hAnsi="Century Gothic" w:cs="Calibri"/>
          <w:b/>
          <w:bCs/>
          <w:color w:val="002060"/>
          <w:kern w:val="0"/>
          <w:lang w:bidi="hi-IN"/>
          <w14:ligatures w14:val="none"/>
        </w:rPr>
      </w:pPr>
    </w:p>
    <w:p w14:paraId="2367EE8A" w14:textId="0488910D"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5EEC0CAD"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62F12AB" w14:textId="77777777" w:rsidR="00B4604B" w:rsidRPr="00D418C9" w:rsidRDefault="00B4604B" w:rsidP="00ED36A6">
      <w:pPr>
        <w:pStyle w:val="itinerario"/>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05997226" w14:textId="77777777" w:rsidR="008043F9" w:rsidRDefault="008043F9" w:rsidP="00ED36A6">
      <w:pPr>
        <w:spacing w:after="0"/>
        <w:rPr>
          <w:rFonts w:ascii="Century Gothic" w:hAnsi="Century Gothic" w:cs="Calibri"/>
          <w:b/>
          <w:bCs/>
          <w:color w:val="002060"/>
          <w:kern w:val="0"/>
          <w:lang w:bidi="hi-IN"/>
          <w14:ligatures w14:val="none"/>
        </w:rPr>
      </w:pPr>
    </w:p>
    <w:p w14:paraId="678898EA" w14:textId="77777777" w:rsidR="008043F9" w:rsidRDefault="008043F9" w:rsidP="00ED36A6">
      <w:pPr>
        <w:spacing w:after="0"/>
        <w:rPr>
          <w:rFonts w:ascii="Century Gothic" w:hAnsi="Century Gothic" w:cs="Calibri"/>
          <w:b/>
          <w:bCs/>
          <w:color w:val="002060"/>
          <w:kern w:val="0"/>
          <w:lang w:bidi="hi-IN"/>
          <w14:ligatures w14:val="none"/>
        </w:rPr>
      </w:pPr>
    </w:p>
    <w:p w14:paraId="4102566F" w14:textId="6ABCC96F"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lastRenderedPageBreak/>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5"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6"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w:t>
      </w:r>
      <w:r>
        <w:rPr>
          <w:lang w:eastAsia="es-CO"/>
        </w:rPr>
        <w:lastRenderedPageBreak/>
        <w:t xml:space="preserve">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w:t>
      </w:r>
      <w:r>
        <w:rPr>
          <w:lang w:eastAsia="es-CO"/>
        </w:rPr>
        <w:lastRenderedPageBreak/>
        <w:t xml:space="preserve">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w:t>
      </w:r>
      <w:r>
        <w:rPr>
          <w:lang w:eastAsia="es-CO"/>
        </w:rPr>
        <w:lastRenderedPageBreak/>
        <w:t xml:space="preserve">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w:t>
      </w:r>
      <w:r>
        <w:rPr>
          <w:lang w:eastAsia="es-CO"/>
        </w:rPr>
        <w:lastRenderedPageBreak/>
        <w:t>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371B0A15" w14:textId="77777777" w:rsidR="00DA1702" w:rsidRDefault="00DA1702" w:rsidP="00ED36A6">
      <w:pPr>
        <w:pStyle w:val="dias"/>
        <w:jc w:val="center"/>
        <w:rPr>
          <w:rFonts w:ascii="Century Gothic" w:hAnsi="Century Gothic"/>
          <w:caps w:val="0"/>
          <w:color w:val="1F3864"/>
          <w:sz w:val="22"/>
          <w:szCs w:val="22"/>
        </w:rPr>
      </w:pPr>
    </w:p>
    <w:p w14:paraId="0D5FFF4D" w14:textId="74ECAFA4"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F37FC0">
      <w:type w:val="continuous"/>
      <w:pgSz w:w="12240" w:h="15840"/>
      <w:pgMar w:top="1418" w:right="1701" w:bottom="1276" w:left="1701" w:header="709"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4E248" w14:textId="77777777" w:rsidR="00455CA6" w:rsidRDefault="00455CA6" w:rsidP="00FB4065">
      <w:pPr>
        <w:spacing w:after="0" w:line="240" w:lineRule="auto"/>
      </w:pPr>
      <w:r>
        <w:separator/>
      </w:r>
    </w:p>
  </w:endnote>
  <w:endnote w:type="continuationSeparator" w:id="0">
    <w:p w14:paraId="5C5470EF"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C9A7418" w:rsidR="00FB4065" w:rsidRPr="00FB4065" w:rsidRDefault="009B0DA0" w:rsidP="00FB4065">
          <w:pPr>
            <w:pStyle w:val="Piedepgina"/>
            <w:spacing w:before="80" w:after="80"/>
            <w:jc w:val="center"/>
            <w:rPr>
              <w:b/>
              <w:bCs/>
              <w:caps/>
              <w:color w:val="FFFFFF" w:themeColor="background1"/>
              <w:sz w:val="18"/>
              <w:szCs w:val="18"/>
            </w:rPr>
          </w:pPr>
          <w:r>
            <w:rPr>
              <w:b/>
              <w:bCs/>
              <w:caps/>
              <w:color w:val="FFFFFF" w:themeColor="background1"/>
              <w:sz w:val="18"/>
              <w:szCs w:val="18"/>
            </w:rPr>
            <w:t>DESIERTO 4X4 ENTRE OASIS Y DUNAS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1E756" w14:textId="77777777" w:rsidR="00455CA6" w:rsidRDefault="00455CA6" w:rsidP="00FB4065">
      <w:pPr>
        <w:spacing w:after="0" w:line="240" w:lineRule="auto"/>
      </w:pPr>
      <w:r>
        <w:separator/>
      </w:r>
    </w:p>
  </w:footnote>
  <w:footnote w:type="continuationSeparator" w:id="0">
    <w:p w14:paraId="52470582" w14:textId="77777777" w:rsidR="00455CA6" w:rsidRDefault="00455CA6" w:rsidP="00FB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324E5"/>
    <w:multiLevelType w:val="hybridMultilevel"/>
    <w:tmpl w:val="31BEA3E2"/>
    <w:lvl w:ilvl="0" w:tplc="12F6D2C4">
      <w:start w:val="1"/>
      <w:numFmt w:val="bullet"/>
      <w:lvlText w:val="-"/>
      <w:lvlJc w:val="left"/>
      <w:pPr>
        <w:ind w:left="1353" w:hanging="360"/>
      </w:pPr>
      <w:rPr>
        <w:rFonts w:ascii="Verdana" w:eastAsia="Times New Roman" w:hAnsi="Verdana" w:cs="Times New Roman" w:hint="default"/>
      </w:rPr>
    </w:lvl>
    <w:lvl w:ilvl="1" w:tplc="040C0003">
      <w:start w:val="1"/>
      <w:numFmt w:val="bullet"/>
      <w:lvlText w:val="o"/>
      <w:lvlJc w:val="left"/>
      <w:pPr>
        <w:ind w:left="2073" w:hanging="360"/>
      </w:pPr>
      <w:rPr>
        <w:rFonts w:ascii="Courier New" w:hAnsi="Courier New" w:cs="Courier New" w:hint="default"/>
      </w:rPr>
    </w:lvl>
    <w:lvl w:ilvl="2" w:tplc="040C0005">
      <w:start w:val="1"/>
      <w:numFmt w:val="bullet"/>
      <w:lvlText w:val=""/>
      <w:lvlJc w:val="left"/>
      <w:pPr>
        <w:ind w:left="2793" w:hanging="360"/>
      </w:pPr>
      <w:rPr>
        <w:rFonts w:ascii="Wingdings" w:hAnsi="Wingdings" w:hint="default"/>
      </w:rPr>
    </w:lvl>
    <w:lvl w:ilvl="3" w:tplc="040C0001">
      <w:start w:val="1"/>
      <w:numFmt w:val="bullet"/>
      <w:lvlText w:val=""/>
      <w:lvlJc w:val="left"/>
      <w:pPr>
        <w:ind w:left="3513" w:hanging="360"/>
      </w:pPr>
      <w:rPr>
        <w:rFonts w:ascii="Symbol" w:hAnsi="Symbol" w:hint="default"/>
      </w:rPr>
    </w:lvl>
    <w:lvl w:ilvl="4" w:tplc="040C0003">
      <w:start w:val="1"/>
      <w:numFmt w:val="bullet"/>
      <w:lvlText w:val="o"/>
      <w:lvlJc w:val="left"/>
      <w:pPr>
        <w:ind w:left="4233" w:hanging="360"/>
      </w:pPr>
      <w:rPr>
        <w:rFonts w:ascii="Courier New" w:hAnsi="Courier New" w:cs="Courier New" w:hint="default"/>
      </w:rPr>
    </w:lvl>
    <w:lvl w:ilvl="5" w:tplc="040C0005">
      <w:start w:val="1"/>
      <w:numFmt w:val="bullet"/>
      <w:lvlText w:val=""/>
      <w:lvlJc w:val="left"/>
      <w:pPr>
        <w:ind w:left="4953" w:hanging="360"/>
      </w:pPr>
      <w:rPr>
        <w:rFonts w:ascii="Wingdings" w:hAnsi="Wingdings" w:hint="default"/>
      </w:rPr>
    </w:lvl>
    <w:lvl w:ilvl="6" w:tplc="040C0001">
      <w:start w:val="1"/>
      <w:numFmt w:val="bullet"/>
      <w:lvlText w:val=""/>
      <w:lvlJc w:val="left"/>
      <w:pPr>
        <w:ind w:left="5673" w:hanging="360"/>
      </w:pPr>
      <w:rPr>
        <w:rFonts w:ascii="Symbol" w:hAnsi="Symbol" w:hint="default"/>
      </w:rPr>
    </w:lvl>
    <w:lvl w:ilvl="7" w:tplc="040C0003">
      <w:start w:val="1"/>
      <w:numFmt w:val="bullet"/>
      <w:lvlText w:val="o"/>
      <w:lvlJc w:val="left"/>
      <w:pPr>
        <w:ind w:left="6393" w:hanging="360"/>
      </w:pPr>
      <w:rPr>
        <w:rFonts w:ascii="Courier New" w:hAnsi="Courier New" w:cs="Courier New" w:hint="default"/>
      </w:rPr>
    </w:lvl>
    <w:lvl w:ilvl="8" w:tplc="040C0005">
      <w:start w:val="1"/>
      <w:numFmt w:val="bullet"/>
      <w:lvlText w:val=""/>
      <w:lvlJc w:val="left"/>
      <w:pPr>
        <w:ind w:left="7113" w:hanging="360"/>
      </w:pPr>
      <w:rPr>
        <w:rFonts w:ascii="Wingdings" w:hAnsi="Wingdings" w:hint="default"/>
      </w:rPr>
    </w:lvl>
  </w:abstractNum>
  <w:abstractNum w:abstractNumId="8"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6FA3897"/>
    <w:multiLevelType w:val="hybridMultilevel"/>
    <w:tmpl w:val="4BE2A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21198533">
    <w:abstractNumId w:val="19"/>
  </w:num>
  <w:num w:numId="2" w16cid:durableId="1903246420">
    <w:abstractNumId w:val="4"/>
  </w:num>
  <w:num w:numId="3" w16cid:durableId="677539422">
    <w:abstractNumId w:val="11"/>
  </w:num>
  <w:num w:numId="4" w16cid:durableId="2011515884">
    <w:abstractNumId w:val="3"/>
  </w:num>
  <w:num w:numId="5" w16cid:durableId="840318252">
    <w:abstractNumId w:val="4"/>
  </w:num>
  <w:num w:numId="6" w16cid:durableId="1921015841">
    <w:abstractNumId w:val="12"/>
  </w:num>
  <w:num w:numId="7" w16cid:durableId="792402139">
    <w:abstractNumId w:val="2"/>
  </w:num>
  <w:num w:numId="8" w16cid:durableId="338626323">
    <w:abstractNumId w:val="10"/>
  </w:num>
  <w:num w:numId="9" w16cid:durableId="458181407">
    <w:abstractNumId w:val="15"/>
  </w:num>
  <w:num w:numId="10" w16cid:durableId="968823794">
    <w:abstractNumId w:val="15"/>
  </w:num>
  <w:num w:numId="11" w16cid:durableId="659775519">
    <w:abstractNumId w:val="16"/>
  </w:num>
  <w:num w:numId="12" w16cid:durableId="513303674">
    <w:abstractNumId w:val="8"/>
  </w:num>
  <w:num w:numId="13" w16cid:durableId="64425548">
    <w:abstractNumId w:val="17"/>
  </w:num>
  <w:num w:numId="14" w16cid:durableId="1522205405">
    <w:abstractNumId w:val="0"/>
  </w:num>
  <w:num w:numId="15" w16cid:durableId="8141449">
    <w:abstractNumId w:val="9"/>
  </w:num>
  <w:num w:numId="16" w16cid:durableId="2041128685">
    <w:abstractNumId w:val="4"/>
  </w:num>
  <w:num w:numId="17" w16cid:durableId="1933662087">
    <w:abstractNumId w:val="4"/>
  </w:num>
  <w:num w:numId="18" w16cid:durableId="2121141153">
    <w:abstractNumId w:val="4"/>
  </w:num>
  <w:num w:numId="19" w16cid:durableId="1533689109">
    <w:abstractNumId w:val="1"/>
  </w:num>
  <w:num w:numId="20" w16cid:durableId="1449861259">
    <w:abstractNumId w:val="14"/>
  </w:num>
  <w:num w:numId="21" w16cid:durableId="479228728">
    <w:abstractNumId w:val="6"/>
  </w:num>
  <w:num w:numId="22" w16cid:durableId="2091810577">
    <w:abstractNumId w:val="13"/>
  </w:num>
  <w:num w:numId="23" w16cid:durableId="559949564">
    <w:abstractNumId w:val="5"/>
  </w:num>
  <w:num w:numId="24" w16cid:durableId="2001880014">
    <w:abstractNumId w:val="4"/>
  </w:num>
  <w:num w:numId="25" w16cid:durableId="377583103">
    <w:abstractNumId w:val="18"/>
  </w:num>
  <w:num w:numId="26" w16cid:durableId="890192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31FE"/>
    <w:rsid w:val="0003556D"/>
    <w:rsid w:val="00043915"/>
    <w:rsid w:val="000440D8"/>
    <w:rsid w:val="00045A34"/>
    <w:rsid w:val="00047BF8"/>
    <w:rsid w:val="00047F36"/>
    <w:rsid w:val="00054161"/>
    <w:rsid w:val="00056537"/>
    <w:rsid w:val="00056DD9"/>
    <w:rsid w:val="000628E2"/>
    <w:rsid w:val="00073594"/>
    <w:rsid w:val="0007394C"/>
    <w:rsid w:val="00074151"/>
    <w:rsid w:val="0007481E"/>
    <w:rsid w:val="0007703E"/>
    <w:rsid w:val="00077E6E"/>
    <w:rsid w:val="00081428"/>
    <w:rsid w:val="0008583C"/>
    <w:rsid w:val="0008670A"/>
    <w:rsid w:val="00091FEC"/>
    <w:rsid w:val="000922C2"/>
    <w:rsid w:val="000A1DAE"/>
    <w:rsid w:val="000A3E38"/>
    <w:rsid w:val="000A3E99"/>
    <w:rsid w:val="000A4A22"/>
    <w:rsid w:val="000B0C18"/>
    <w:rsid w:val="000B15AB"/>
    <w:rsid w:val="000B2B1D"/>
    <w:rsid w:val="000B2FDD"/>
    <w:rsid w:val="000C03EE"/>
    <w:rsid w:val="000C487E"/>
    <w:rsid w:val="000D10B1"/>
    <w:rsid w:val="000D314D"/>
    <w:rsid w:val="000D41F9"/>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1E39D3"/>
    <w:rsid w:val="00200192"/>
    <w:rsid w:val="00200975"/>
    <w:rsid w:val="00202B6E"/>
    <w:rsid w:val="00202C64"/>
    <w:rsid w:val="00211BC3"/>
    <w:rsid w:val="00214560"/>
    <w:rsid w:val="002165F4"/>
    <w:rsid w:val="002169A0"/>
    <w:rsid w:val="00220271"/>
    <w:rsid w:val="00220DAE"/>
    <w:rsid w:val="00237EEE"/>
    <w:rsid w:val="00250059"/>
    <w:rsid w:val="002530F5"/>
    <w:rsid w:val="00254E5D"/>
    <w:rsid w:val="00260A92"/>
    <w:rsid w:val="002611A8"/>
    <w:rsid w:val="00263604"/>
    <w:rsid w:val="00273AFF"/>
    <w:rsid w:val="00281622"/>
    <w:rsid w:val="00284FAB"/>
    <w:rsid w:val="00285AC8"/>
    <w:rsid w:val="00285DDB"/>
    <w:rsid w:val="00293AB0"/>
    <w:rsid w:val="002948C5"/>
    <w:rsid w:val="00295469"/>
    <w:rsid w:val="002964BD"/>
    <w:rsid w:val="002A0719"/>
    <w:rsid w:val="002A0C53"/>
    <w:rsid w:val="002A7D40"/>
    <w:rsid w:val="002B0E91"/>
    <w:rsid w:val="002B6F96"/>
    <w:rsid w:val="002C0C88"/>
    <w:rsid w:val="002C0D6D"/>
    <w:rsid w:val="002C655B"/>
    <w:rsid w:val="002D0263"/>
    <w:rsid w:val="002E4598"/>
    <w:rsid w:val="002E4E70"/>
    <w:rsid w:val="002E7AD8"/>
    <w:rsid w:val="002F1A52"/>
    <w:rsid w:val="002F2953"/>
    <w:rsid w:val="00300BFB"/>
    <w:rsid w:val="00314CD6"/>
    <w:rsid w:val="00315F74"/>
    <w:rsid w:val="00335E0C"/>
    <w:rsid w:val="0033775F"/>
    <w:rsid w:val="00345722"/>
    <w:rsid w:val="00345926"/>
    <w:rsid w:val="00346F4F"/>
    <w:rsid w:val="00357096"/>
    <w:rsid w:val="003575FE"/>
    <w:rsid w:val="00360537"/>
    <w:rsid w:val="0036066D"/>
    <w:rsid w:val="003622AF"/>
    <w:rsid w:val="00376833"/>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D50AA"/>
    <w:rsid w:val="003E0AD9"/>
    <w:rsid w:val="003E3CE1"/>
    <w:rsid w:val="003F1982"/>
    <w:rsid w:val="003F69D3"/>
    <w:rsid w:val="00401A16"/>
    <w:rsid w:val="00401FCC"/>
    <w:rsid w:val="004058BC"/>
    <w:rsid w:val="00407146"/>
    <w:rsid w:val="00410238"/>
    <w:rsid w:val="00413666"/>
    <w:rsid w:val="004158DB"/>
    <w:rsid w:val="00420D39"/>
    <w:rsid w:val="004269DE"/>
    <w:rsid w:val="00445B15"/>
    <w:rsid w:val="0045102D"/>
    <w:rsid w:val="00451C73"/>
    <w:rsid w:val="00455CA6"/>
    <w:rsid w:val="0045609D"/>
    <w:rsid w:val="0046093A"/>
    <w:rsid w:val="0046301D"/>
    <w:rsid w:val="004653B3"/>
    <w:rsid w:val="00466514"/>
    <w:rsid w:val="00466841"/>
    <w:rsid w:val="00466D7C"/>
    <w:rsid w:val="004675B5"/>
    <w:rsid w:val="0047543B"/>
    <w:rsid w:val="00483DFF"/>
    <w:rsid w:val="0048665F"/>
    <w:rsid w:val="00487D45"/>
    <w:rsid w:val="00487E70"/>
    <w:rsid w:val="00490D63"/>
    <w:rsid w:val="004960C7"/>
    <w:rsid w:val="004A38BB"/>
    <w:rsid w:val="004A4E74"/>
    <w:rsid w:val="004A4F32"/>
    <w:rsid w:val="004B1284"/>
    <w:rsid w:val="004B2E49"/>
    <w:rsid w:val="004B40F9"/>
    <w:rsid w:val="004C1A5E"/>
    <w:rsid w:val="004C1B7C"/>
    <w:rsid w:val="004C4671"/>
    <w:rsid w:val="004C6B92"/>
    <w:rsid w:val="004C7BDC"/>
    <w:rsid w:val="004D0596"/>
    <w:rsid w:val="004D5FD4"/>
    <w:rsid w:val="004D6897"/>
    <w:rsid w:val="004E0E8F"/>
    <w:rsid w:val="004E59A0"/>
    <w:rsid w:val="004F2066"/>
    <w:rsid w:val="004F4431"/>
    <w:rsid w:val="004F7658"/>
    <w:rsid w:val="0050134F"/>
    <w:rsid w:val="005024B2"/>
    <w:rsid w:val="00506D73"/>
    <w:rsid w:val="00523C30"/>
    <w:rsid w:val="005265BF"/>
    <w:rsid w:val="0052796F"/>
    <w:rsid w:val="00530306"/>
    <w:rsid w:val="00534CBA"/>
    <w:rsid w:val="00535581"/>
    <w:rsid w:val="00540140"/>
    <w:rsid w:val="00544BC5"/>
    <w:rsid w:val="00547E9D"/>
    <w:rsid w:val="00556B10"/>
    <w:rsid w:val="00560911"/>
    <w:rsid w:val="00565588"/>
    <w:rsid w:val="005721E0"/>
    <w:rsid w:val="0057432A"/>
    <w:rsid w:val="0057557C"/>
    <w:rsid w:val="00577981"/>
    <w:rsid w:val="00577D2F"/>
    <w:rsid w:val="00583184"/>
    <w:rsid w:val="00584C05"/>
    <w:rsid w:val="00587E31"/>
    <w:rsid w:val="00591845"/>
    <w:rsid w:val="00591F5A"/>
    <w:rsid w:val="00593861"/>
    <w:rsid w:val="0059650D"/>
    <w:rsid w:val="0059677F"/>
    <w:rsid w:val="005A18E9"/>
    <w:rsid w:val="005B24E4"/>
    <w:rsid w:val="005B566A"/>
    <w:rsid w:val="005C340A"/>
    <w:rsid w:val="005C39D3"/>
    <w:rsid w:val="005C51D4"/>
    <w:rsid w:val="005D38A2"/>
    <w:rsid w:val="005D5494"/>
    <w:rsid w:val="005D6778"/>
    <w:rsid w:val="005E2DB1"/>
    <w:rsid w:val="005E632D"/>
    <w:rsid w:val="005F79E9"/>
    <w:rsid w:val="005F7DCA"/>
    <w:rsid w:val="0060191D"/>
    <w:rsid w:val="00610B15"/>
    <w:rsid w:val="006158CB"/>
    <w:rsid w:val="006252C0"/>
    <w:rsid w:val="006257BD"/>
    <w:rsid w:val="006341D0"/>
    <w:rsid w:val="00637FCE"/>
    <w:rsid w:val="006416F6"/>
    <w:rsid w:val="00642BC4"/>
    <w:rsid w:val="00644F74"/>
    <w:rsid w:val="006451D6"/>
    <w:rsid w:val="00647107"/>
    <w:rsid w:val="00647F23"/>
    <w:rsid w:val="006511AA"/>
    <w:rsid w:val="006515B7"/>
    <w:rsid w:val="00653B37"/>
    <w:rsid w:val="00657674"/>
    <w:rsid w:val="00664185"/>
    <w:rsid w:val="006660A9"/>
    <w:rsid w:val="006773A9"/>
    <w:rsid w:val="00680E92"/>
    <w:rsid w:val="00684F3D"/>
    <w:rsid w:val="00691872"/>
    <w:rsid w:val="00691ED8"/>
    <w:rsid w:val="006933D2"/>
    <w:rsid w:val="006A2E88"/>
    <w:rsid w:val="006A3EC3"/>
    <w:rsid w:val="006B0EFB"/>
    <w:rsid w:val="006B2A0D"/>
    <w:rsid w:val="006C2FE7"/>
    <w:rsid w:val="006C3824"/>
    <w:rsid w:val="006D0A5C"/>
    <w:rsid w:val="006D16C5"/>
    <w:rsid w:val="006D25DF"/>
    <w:rsid w:val="006D3C67"/>
    <w:rsid w:val="006D66BC"/>
    <w:rsid w:val="006E2383"/>
    <w:rsid w:val="006E2778"/>
    <w:rsid w:val="006E57C8"/>
    <w:rsid w:val="006E62A5"/>
    <w:rsid w:val="006E6451"/>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3F06"/>
    <w:rsid w:val="0072517A"/>
    <w:rsid w:val="007340B2"/>
    <w:rsid w:val="00734249"/>
    <w:rsid w:val="00735744"/>
    <w:rsid w:val="00740C76"/>
    <w:rsid w:val="00767ED8"/>
    <w:rsid w:val="00770756"/>
    <w:rsid w:val="0077504A"/>
    <w:rsid w:val="00775CD1"/>
    <w:rsid w:val="007850D5"/>
    <w:rsid w:val="0078518E"/>
    <w:rsid w:val="007946BA"/>
    <w:rsid w:val="007949E9"/>
    <w:rsid w:val="00795F47"/>
    <w:rsid w:val="00796019"/>
    <w:rsid w:val="00797E35"/>
    <w:rsid w:val="007B1292"/>
    <w:rsid w:val="007B1324"/>
    <w:rsid w:val="007B557C"/>
    <w:rsid w:val="007B56EC"/>
    <w:rsid w:val="007C3173"/>
    <w:rsid w:val="007C607C"/>
    <w:rsid w:val="007D328A"/>
    <w:rsid w:val="007D7E2D"/>
    <w:rsid w:val="007E2C83"/>
    <w:rsid w:val="007F205B"/>
    <w:rsid w:val="007F421A"/>
    <w:rsid w:val="007F4902"/>
    <w:rsid w:val="00802415"/>
    <w:rsid w:val="008024BC"/>
    <w:rsid w:val="008043F9"/>
    <w:rsid w:val="00807892"/>
    <w:rsid w:val="00810AC7"/>
    <w:rsid w:val="00816D25"/>
    <w:rsid w:val="00825EFF"/>
    <w:rsid w:val="00827312"/>
    <w:rsid w:val="00833D98"/>
    <w:rsid w:val="00834D0F"/>
    <w:rsid w:val="00835E25"/>
    <w:rsid w:val="00842574"/>
    <w:rsid w:val="008454CE"/>
    <w:rsid w:val="008565F6"/>
    <w:rsid w:val="00857066"/>
    <w:rsid w:val="00870EF5"/>
    <w:rsid w:val="00880528"/>
    <w:rsid w:val="00883A9E"/>
    <w:rsid w:val="0089146A"/>
    <w:rsid w:val="00896257"/>
    <w:rsid w:val="008A57D7"/>
    <w:rsid w:val="008A60AC"/>
    <w:rsid w:val="008A6AA7"/>
    <w:rsid w:val="008B1388"/>
    <w:rsid w:val="008B346A"/>
    <w:rsid w:val="008C0D9E"/>
    <w:rsid w:val="008C3E82"/>
    <w:rsid w:val="008C60FB"/>
    <w:rsid w:val="008D2017"/>
    <w:rsid w:val="008D5581"/>
    <w:rsid w:val="008D79F8"/>
    <w:rsid w:val="008E2C71"/>
    <w:rsid w:val="008E44DA"/>
    <w:rsid w:val="008F1AFE"/>
    <w:rsid w:val="008F41B8"/>
    <w:rsid w:val="008F7C8A"/>
    <w:rsid w:val="00901A76"/>
    <w:rsid w:val="00901E7F"/>
    <w:rsid w:val="00910DAE"/>
    <w:rsid w:val="00911C8B"/>
    <w:rsid w:val="00912003"/>
    <w:rsid w:val="009137DF"/>
    <w:rsid w:val="00920EB7"/>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87B87"/>
    <w:rsid w:val="00993139"/>
    <w:rsid w:val="009953E7"/>
    <w:rsid w:val="009A29D6"/>
    <w:rsid w:val="009A5226"/>
    <w:rsid w:val="009A6393"/>
    <w:rsid w:val="009A6AFA"/>
    <w:rsid w:val="009B0DA0"/>
    <w:rsid w:val="009B0EAE"/>
    <w:rsid w:val="009B2A53"/>
    <w:rsid w:val="009B313C"/>
    <w:rsid w:val="009B3A93"/>
    <w:rsid w:val="009C0BD2"/>
    <w:rsid w:val="009C1796"/>
    <w:rsid w:val="009D54E4"/>
    <w:rsid w:val="009E3A28"/>
    <w:rsid w:val="009E42C3"/>
    <w:rsid w:val="009E6CBE"/>
    <w:rsid w:val="00A02B80"/>
    <w:rsid w:val="00A03370"/>
    <w:rsid w:val="00A11CC2"/>
    <w:rsid w:val="00A16FFE"/>
    <w:rsid w:val="00A27A00"/>
    <w:rsid w:val="00A366EF"/>
    <w:rsid w:val="00A400AA"/>
    <w:rsid w:val="00A403BF"/>
    <w:rsid w:val="00A5244D"/>
    <w:rsid w:val="00A5551A"/>
    <w:rsid w:val="00A558CC"/>
    <w:rsid w:val="00A56096"/>
    <w:rsid w:val="00A56D0E"/>
    <w:rsid w:val="00A601B2"/>
    <w:rsid w:val="00A6612F"/>
    <w:rsid w:val="00A76A59"/>
    <w:rsid w:val="00A77F4B"/>
    <w:rsid w:val="00A80EBF"/>
    <w:rsid w:val="00A9011A"/>
    <w:rsid w:val="00A9731D"/>
    <w:rsid w:val="00AA0272"/>
    <w:rsid w:val="00AA24EE"/>
    <w:rsid w:val="00AA7791"/>
    <w:rsid w:val="00AB234F"/>
    <w:rsid w:val="00AB57FB"/>
    <w:rsid w:val="00AB5F97"/>
    <w:rsid w:val="00AC1D0A"/>
    <w:rsid w:val="00AC7DFB"/>
    <w:rsid w:val="00AD019A"/>
    <w:rsid w:val="00AD0D55"/>
    <w:rsid w:val="00AE601D"/>
    <w:rsid w:val="00AF1F77"/>
    <w:rsid w:val="00AF26C1"/>
    <w:rsid w:val="00AF4FAC"/>
    <w:rsid w:val="00AF72D3"/>
    <w:rsid w:val="00AF7412"/>
    <w:rsid w:val="00AF7F3B"/>
    <w:rsid w:val="00B02D50"/>
    <w:rsid w:val="00B11432"/>
    <w:rsid w:val="00B12A2D"/>
    <w:rsid w:val="00B138E3"/>
    <w:rsid w:val="00B20C6D"/>
    <w:rsid w:val="00B23057"/>
    <w:rsid w:val="00B27E00"/>
    <w:rsid w:val="00B3189C"/>
    <w:rsid w:val="00B337F3"/>
    <w:rsid w:val="00B37AB4"/>
    <w:rsid w:val="00B4141E"/>
    <w:rsid w:val="00B426D6"/>
    <w:rsid w:val="00B4604B"/>
    <w:rsid w:val="00B46803"/>
    <w:rsid w:val="00B51BCB"/>
    <w:rsid w:val="00B64987"/>
    <w:rsid w:val="00B70DA4"/>
    <w:rsid w:val="00B72020"/>
    <w:rsid w:val="00B73786"/>
    <w:rsid w:val="00B8097E"/>
    <w:rsid w:val="00B86664"/>
    <w:rsid w:val="00B9117F"/>
    <w:rsid w:val="00B91A8C"/>
    <w:rsid w:val="00B95886"/>
    <w:rsid w:val="00B964DA"/>
    <w:rsid w:val="00B96F73"/>
    <w:rsid w:val="00BA0F3D"/>
    <w:rsid w:val="00BA361E"/>
    <w:rsid w:val="00BA78AC"/>
    <w:rsid w:val="00BB6EDA"/>
    <w:rsid w:val="00BB6FEC"/>
    <w:rsid w:val="00BC15B1"/>
    <w:rsid w:val="00BC24D9"/>
    <w:rsid w:val="00BE2F66"/>
    <w:rsid w:val="00BF0D08"/>
    <w:rsid w:val="00BF380C"/>
    <w:rsid w:val="00C0014B"/>
    <w:rsid w:val="00C018A6"/>
    <w:rsid w:val="00C0284A"/>
    <w:rsid w:val="00C05850"/>
    <w:rsid w:val="00C1177A"/>
    <w:rsid w:val="00C311F4"/>
    <w:rsid w:val="00C34E98"/>
    <w:rsid w:val="00C3693A"/>
    <w:rsid w:val="00C52F6B"/>
    <w:rsid w:val="00C636D1"/>
    <w:rsid w:val="00C65B09"/>
    <w:rsid w:val="00C65B77"/>
    <w:rsid w:val="00C8231F"/>
    <w:rsid w:val="00C85B05"/>
    <w:rsid w:val="00C92E1A"/>
    <w:rsid w:val="00C94075"/>
    <w:rsid w:val="00C9635D"/>
    <w:rsid w:val="00CB20D5"/>
    <w:rsid w:val="00CC3EC6"/>
    <w:rsid w:val="00CD1D36"/>
    <w:rsid w:val="00CD4E5A"/>
    <w:rsid w:val="00CD7803"/>
    <w:rsid w:val="00CE047F"/>
    <w:rsid w:val="00CE2530"/>
    <w:rsid w:val="00CE3DBA"/>
    <w:rsid w:val="00CE4CC6"/>
    <w:rsid w:val="00CF0E16"/>
    <w:rsid w:val="00CF1D99"/>
    <w:rsid w:val="00CF7988"/>
    <w:rsid w:val="00D02678"/>
    <w:rsid w:val="00D0401A"/>
    <w:rsid w:val="00D11294"/>
    <w:rsid w:val="00D11566"/>
    <w:rsid w:val="00D15F4E"/>
    <w:rsid w:val="00D1756D"/>
    <w:rsid w:val="00D2054C"/>
    <w:rsid w:val="00D22F11"/>
    <w:rsid w:val="00D244F7"/>
    <w:rsid w:val="00D316E6"/>
    <w:rsid w:val="00D31FA5"/>
    <w:rsid w:val="00D34C26"/>
    <w:rsid w:val="00D376DD"/>
    <w:rsid w:val="00D43167"/>
    <w:rsid w:val="00D435AE"/>
    <w:rsid w:val="00D460E9"/>
    <w:rsid w:val="00D52B1D"/>
    <w:rsid w:val="00D54D3A"/>
    <w:rsid w:val="00D558EB"/>
    <w:rsid w:val="00D55EB4"/>
    <w:rsid w:val="00D57757"/>
    <w:rsid w:val="00D63E5D"/>
    <w:rsid w:val="00D65EFE"/>
    <w:rsid w:val="00D67A10"/>
    <w:rsid w:val="00D70483"/>
    <w:rsid w:val="00D70821"/>
    <w:rsid w:val="00D77F11"/>
    <w:rsid w:val="00D81E66"/>
    <w:rsid w:val="00D86B6D"/>
    <w:rsid w:val="00D87269"/>
    <w:rsid w:val="00D8785C"/>
    <w:rsid w:val="00DA1702"/>
    <w:rsid w:val="00DA226D"/>
    <w:rsid w:val="00DA2394"/>
    <w:rsid w:val="00DA73CE"/>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521E"/>
    <w:rsid w:val="00E71539"/>
    <w:rsid w:val="00E73E6A"/>
    <w:rsid w:val="00E84C9B"/>
    <w:rsid w:val="00E858E6"/>
    <w:rsid w:val="00E96A46"/>
    <w:rsid w:val="00E96EF8"/>
    <w:rsid w:val="00EA046E"/>
    <w:rsid w:val="00EA0958"/>
    <w:rsid w:val="00EB1925"/>
    <w:rsid w:val="00EB5179"/>
    <w:rsid w:val="00EC0B46"/>
    <w:rsid w:val="00EC6014"/>
    <w:rsid w:val="00EC7421"/>
    <w:rsid w:val="00EC7C4B"/>
    <w:rsid w:val="00ED29B9"/>
    <w:rsid w:val="00ED36A6"/>
    <w:rsid w:val="00ED6CFD"/>
    <w:rsid w:val="00EE4313"/>
    <w:rsid w:val="00EE63AE"/>
    <w:rsid w:val="00EE6CEB"/>
    <w:rsid w:val="00F02784"/>
    <w:rsid w:val="00F077C2"/>
    <w:rsid w:val="00F119B0"/>
    <w:rsid w:val="00F15B44"/>
    <w:rsid w:val="00F24524"/>
    <w:rsid w:val="00F25192"/>
    <w:rsid w:val="00F25DD4"/>
    <w:rsid w:val="00F278D1"/>
    <w:rsid w:val="00F31B13"/>
    <w:rsid w:val="00F37FC0"/>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3FE5"/>
    <w:rsid w:val="00FB4065"/>
    <w:rsid w:val="00FB5A3E"/>
    <w:rsid w:val="00FB77BA"/>
    <w:rsid w:val="00FC3176"/>
    <w:rsid w:val="00FD061A"/>
    <w:rsid w:val="00FD4A20"/>
    <w:rsid w:val="00FD6824"/>
    <w:rsid w:val="00FD7025"/>
    <w:rsid w:val="00FE28D5"/>
    <w:rsid w:val="00FE2A33"/>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6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63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0060010">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16</Pages>
  <Words>6706</Words>
  <Characters>36887</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526</cp:revision>
  <dcterms:created xsi:type="dcterms:W3CDTF">2025-01-20T21:47:00Z</dcterms:created>
  <dcterms:modified xsi:type="dcterms:W3CDTF">2025-07-29T15:27:00Z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