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71D4052C" w:rsidR="008D0314" w:rsidRPr="00D6643C" w:rsidRDefault="00F21467" w:rsidP="00487953">
            <w:pPr>
              <w:jc w:val="center"/>
              <w:rPr>
                <w:b/>
                <w:color w:val="FFFFFF" w:themeColor="background1"/>
                <w:sz w:val="64"/>
                <w:szCs w:val="64"/>
              </w:rPr>
            </w:pPr>
            <w:r>
              <w:rPr>
                <w:b/>
                <w:color w:val="FFFFFF" w:themeColor="background1"/>
                <w:sz w:val="64"/>
                <w:szCs w:val="64"/>
              </w:rPr>
              <w:t>INOLVIDABLE EXPERIENCIA</w:t>
            </w:r>
          </w:p>
        </w:tc>
      </w:tr>
    </w:tbl>
    <w:p w14:paraId="7FA0A5C6" w14:textId="595A3F98"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Pr="00C14C10">
        <w:rPr>
          <w:caps w:val="0"/>
          <w:color w:val="1F3864"/>
          <w:sz w:val="40"/>
          <w:szCs w:val="40"/>
          <w:lang w:val="es-ES"/>
        </w:rPr>
        <w:t>Antigua Guatemala, Chichicastenango</w:t>
      </w:r>
      <w:r w:rsidR="00DE4B94">
        <w:rPr>
          <w:caps w:val="0"/>
          <w:color w:val="1F3864"/>
          <w:sz w:val="40"/>
          <w:szCs w:val="40"/>
          <w:lang w:val="es-ES"/>
        </w:rPr>
        <w:t>,</w:t>
      </w:r>
      <w:r w:rsidR="00DE4B94" w:rsidRPr="00DE4B94">
        <w:t xml:space="preserve"> </w:t>
      </w:r>
      <w:r w:rsidR="00DE4B94" w:rsidRPr="00DE4B94">
        <w:rPr>
          <w:caps w:val="0"/>
          <w:color w:val="1F3864"/>
          <w:sz w:val="40"/>
          <w:szCs w:val="40"/>
          <w:lang w:val="es-ES"/>
        </w:rPr>
        <w:t>Panajachel</w:t>
      </w:r>
    </w:p>
    <w:p w14:paraId="5104A8BF" w14:textId="6849EEA5" w:rsidR="00C14C10" w:rsidRPr="00DA0A99" w:rsidRDefault="009069DC" w:rsidP="00C14C10">
      <w:pPr>
        <w:pStyle w:val="subtituloprograma"/>
        <w:rPr>
          <w:color w:val="1F3864"/>
        </w:rPr>
      </w:pPr>
      <w:r>
        <w:rPr>
          <w:color w:val="1F3864"/>
        </w:rPr>
        <w:t>4</w:t>
      </w:r>
      <w:r w:rsidR="00C14C10" w:rsidRPr="00DA0A99">
        <w:rPr>
          <w:color w:val="1F3864"/>
        </w:rPr>
        <w:t xml:space="preserve"> días </w:t>
      </w:r>
      <w:r w:rsidR="00353A41">
        <w:rPr>
          <w:color w:val="1F3864"/>
        </w:rPr>
        <w:t>3 n</w:t>
      </w:r>
      <w:r w:rsidR="00C14C10" w:rsidRPr="00DA0A99">
        <w:rPr>
          <w:color w:val="1F3864"/>
        </w:rPr>
        <w:t>oches</w:t>
      </w:r>
    </w:p>
    <w:p w14:paraId="7D5A868A" w14:textId="77777777" w:rsidR="00B20797" w:rsidRDefault="00B20797" w:rsidP="006C3BEF">
      <w:pPr>
        <w:pStyle w:val="itinerario"/>
      </w:pPr>
    </w:p>
    <w:p w14:paraId="14E85BF7" w14:textId="24477106" w:rsidR="006C3BEF" w:rsidRPr="00F0432F" w:rsidRDefault="006C3BEF" w:rsidP="006C3BEF">
      <w:pPr>
        <w:pStyle w:val="itinerario"/>
      </w:pPr>
      <w:r w:rsidRPr="005B0D12">
        <w:rPr>
          <w:noProof/>
          <w:color w:val="000000"/>
          <w:lang w:eastAsia="es-CO" w:bidi="ar-SA"/>
        </w:rPr>
        <w:drawing>
          <wp:inline distT="0" distB="0" distL="0" distR="0" wp14:anchorId="59DE0C23" wp14:editId="5CF50D5B">
            <wp:extent cx="6367780" cy="26750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427519" cy="2700188"/>
                    </a:xfrm>
                    <a:prstGeom prst="rect">
                      <a:avLst/>
                    </a:prstGeom>
                  </pic:spPr>
                </pic:pic>
              </a:graphicData>
            </a:graphic>
          </wp:inline>
        </w:drawing>
      </w:r>
    </w:p>
    <w:p w14:paraId="311CC1B6" w14:textId="77777777" w:rsidR="00F24EC4" w:rsidRPr="00F0432F" w:rsidRDefault="00F24EC4" w:rsidP="006C3BEF">
      <w:pPr>
        <w:pStyle w:val="itinerario"/>
      </w:pPr>
    </w:p>
    <w:p w14:paraId="35CB7C0C" w14:textId="1B6E95E1" w:rsidR="008D0314" w:rsidRDefault="00C14C10" w:rsidP="00E11DC8">
      <w:pPr>
        <w:pStyle w:val="itinerario"/>
      </w:pPr>
      <w:bookmarkStart w:id="0" w:name="_Hlk161669136"/>
      <w:r w:rsidRPr="00C14C10">
        <w:t>La ciudad de Guatemala, una de las más pujantes ciudades de Centroamérica con modernas edificaciones y centros de negocios. Antigua Guatemala</w:t>
      </w:r>
      <w:r w:rsidR="00781FA8">
        <w:t>,</w:t>
      </w:r>
      <w:r w:rsidRPr="00C14C10">
        <w:t xml:space="preserve"> una ciudad colonial y bohemia con sus incomparables calles empedradas y ancestrales edificaciones, brinda un escenario en el que cobran vida esplendorosas tradiciones culturales y religiosas.</w:t>
      </w:r>
      <w:r w:rsidR="00EC4FB3">
        <w:t xml:space="preserve"> </w:t>
      </w:r>
      <w:r w:rsidR="00EC4FB3" w:rsidRPr="00EC4FB3">
        <w:t xml:space="preserve">El lago de Atitlán forma parte de una gran cadena volcánica ubicada en el departamento de Sololá. Esta alberga parte de la biodiversidad, importante para Guatemala. </w:t>
      </w:r>
    </w:p>
    <w:bookmarkEnd w:id="0"/>
    <w:p w14:paraId="505DA808" w14:textId="6555E8B2" w:rsidR="00E668EA" w:rsidRPr="000D311F" w:rsidRDefault="004676B3" w:rsidP="000D311F">
      <w:pPr>
        <w:pStyle w:val="dias"/>
      </w:pPr>
      <w:r w:rsidRPr="008D0314">
        <w:rPr>
          <w:rStyle w:val="diasCar"/>
          <w:b/>
          <w:bCs/>
          <w:color w:val="1F3864"/>
          <w:sz w:val="28"/>
          <w:szCs w:val="28"/>
        </w:rPr>
        <w:t>INICIO</w:t>
      </w:r>
      <w:r w:rsidR="0071236A">
        <w:rPr>
          <w:rStyle w:val="diasCar"/>
          <w:b/>
          <w:bCs/>
          <w:caps/>
          <w:color w:val="1F3864"/>
          <w:sz w:val="28"/>
          <w:szCs w:val="28"/>
        </w:rPr>
        <w:tab/>
      </w:r>
      <w:r w:rsidR="00C11A06">
        <w:rPr>
          <w:b w:val="0"/>
          <w:caps w:val="0"/>
          <w:sz w:val="22"/>
          <w:szCs w:val="22"/>
        </w:rPr>
        <w:t>martes o viernes</w:t>
      </w:r>
    </w:p>
    <w:p w14:paraId="34040935" w14:textId="77777777" w:rsidR="00F21270" w:rsidRPr="00DD2FFA" w:rsidRDefault="004676B3" w:rsidP="008C42DF">
      <w:pPr>
        <w:pStyle w:val="dias"/>
        <w:rPr>
          <w:color w:val="1F3864"/>
          <w:sz w:val="28"/>
          <w:szCs w:val="28"/>
        </w:rPr>
      </w:pPr>
      <w:r w:rsidRPr="00DD2FFA">
        <w:rPr>
          <w:caps w:val="0"/>
          <w:color w:val="1F3864"/>
          <w:sz w:val="28"/>
          <w:szCs w:val="28"/>
        </w:rPr>
        <w:t>INCLUYE</w:t>
      </w:r>
    </w:p>
    <w:p w14:paraId="19E208FA" w14:textId="3FCC21EB" w:rsidR="00016397" w:rsidRPr="001149F8" w:rsidRDefault="00016397" w:rsidP="006A28FB">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14C10">
        <w:t>compartido.</w:t>
      </w:r>
    </w:p>
    <w:p w14:paraId="0F7F26AE" w14:textId="6CD233A7" w:rsidR="00016397" w:rsidRDefault="00CD30F0" w:rsidP="006A28FB">
      <w:pPr>
        <w:pStyle w:val="vinetas"/>
        <w:jc w:val="both"/>
      </w:pPr>
      <w:r>
        <w:t>2</w:t>
      </w:r>
      <w:r w:rsidR="00016397" w:rsidRPr="001149F8">
        <w:t xml:space="preserve"> noches de alojamiento en </w:t>
      </w:r>
      <w:r>
        <w:t>Antigua Guatemala.</w:t>
      </w:r>
    </w:p>
    <w:p w14:paraId="571472D2" w14:textId="42ADC563" w:rsidR="00CD30F0" w:rsidRPr="001149F8" w:rsidRDefault="00CD30F0" w:rsidP="006A28FB">
      <w:pPr>
        <w:pStyle w:val="vinetas"/>
        <w:jc w:val="both"/>
      </w:pPr>
      <w:r>
        <w:t>1 noche de alojamiento en Ciudad de Guatemala</w:t>
      </w:r>
      <w:r w:rsidR="00781FA8">
        <w:t>.</w:t>
      </w:r>
    </w:p>
    <w:p w14:paraId="16514113" w14:textId="77777777" w:rsidR="00080AF9" w:rsidRPr="008F426A" w:rsidRDefault="00080AF9" w:rsidP="00080AF9">
      <w:pPr>
        <w:pStyle w:val="vinetas"/>
      </w:pPr>
      <w:r w:rsidRPr="008F426A">
        <w:t>Desayunos diarios en los horarios establecidos por los hoteles (si los itinerarios aéreos lo permiten).</w:t>
      </w:r>
    </w:p>
    <w:p w14:paraId="55C45763" w14:textId="77777777" w:rsidR="00CD30F0" w:rsidRDefault="00CD30F0" w:rsidP="00C14C10">
      <w:pPr>
        <w:pStyle w:val="vinetas"/>
      </w:pPr>
      <w:r>
        <w:t>Todos los traslados mencionados en el itinerario.</w:t>
      </w:r>
    </w:p>
    <w:p w14:paraId="78E640CA" w14:textId="662AF9EE" w:rsidR="00C14C10" w:rsidRDefault="00C14C10" w:rsidP="00C14C10">
      <w:pPr>
        <w:pStyle w:val="vinetas"/>
      </w:pPr>
      <w:r>
        <w:t xml:space="preserve">Visita </w:t>
      </w:r>
      <w:r w:rsidR="00643251">
        <w:t xml:space="preserve">de día completo </w:t>
      </w:r>
      <w:r>
        <w:t xml:space="preserve">a Antigua Guatemala, en servicio </w:t>
      </w:r>
      <w:r w:rsidR="00EA2D30">
        <w:t>compartido.</w:t>
      </w:r>
    </w:p>
    <w:p w14:paraId="39713418" w14:textId="77777777" w:rsidR="00B77D2A" w:rsidRDefault="00B77D2A" w:rsidP="00B77D2A">
      <w:pPr>
        <w:pStyle w:val="vinetas"/>
      </w:pPr>
      <w:r>
        <w:t>Visita al mercado de artesanías y la Iglesia de Santo Tomás en Chichicastenango, en servicio compartido.</w:t>
      </w:r>
    </w:p>
    <w:p w14:paraId="46E8538F" w14:textId="77777777" w:rsidR="00B77D2A" w:rsidRDefault="00B77D2A" w:rsidP="00B77D2A">
      <w:pPr>
        <w:pStyle w:val="vinetas"/>
      </w:pPr>
      <w:r>
        <w:t>Visita panorámica de Panajachel, en servicio compartido.</w:t>
      </w:r>
    </w:p>
    <w:p w14:paraId="7E98F643" w14:textId="019AFC2F" w:rsidR="00C14C10" w:rsidRDefault="00C14C10" w:rsidP="00C14C10">
      <w:pPr>
        <w:pStyle w:val="vinetas"/>
      </w:pPr>
      <w:r>
        <w:t>Admisiones a los lugares a visitar.</w:t>
      </w:r>
    </w:p>
    <w:p w14:paraId="77B036E4" w14:textId="370EE5AE" w:rsidR="0041706D" w:rsidRDefault="00C14C10" w:rsidP="00640971">
      <w:pPr>
        <w:pStyle w:val="vinetas"/>
      </w:pPr>
      <w:r>
        <w:t>Guía especializado en todo el recorrido.</w:t>
      </w:r>
      <w:r w:rsidR="0041706D">
        <w:t xml:space="preserve"> </w:t>
      </w:r>
      <w:r w:rsidR="0041706D" w:rsidRPr="0041706D">
        <w:t>Bus de turismo con aire acondicionado.</w:t>
      </w:r>
    </w:p>
    <w:p w14:paraId="3A99BAEB" w14:textId="59A13FFF" w:rsidR="00C14C10" w:rsidRDefault="00C14C10" w:rsidP="00C14C10">
      <w:pPr>
        <w:pStyle w:val="vinetas"/>
      </w:pPr>
      <w:r>
        <w:t xml:space="preserve">Impuestos </w:t>
      </w:r>
      <w:r w:rsidR="000D0DD4">
        <w:t>h</w:t>
      </w:r>
      <w:r>
        <w:t>oteleros.</w:t>
      </w:r>
    </w:p>
    <w:p w14:paraId="68A9F3BA" w14:textId="22C87F76" w:rsidR="008D0314" w:rsidRPr="004A73C4" w:rsidRDefault="008C7B4B" w:rsidP="008D0314">
      <w:pPr>
        <w:pStyle w:val="dias"/>
        <w:rPr>
          <w:color w:val="1F3864"/>
          <w:sz w:val="28"/>
          <w:szCs w:val="28"/>
        </w:rPr>
      </w:pPr>
      <w:r w:rsidRPr="004A73C4">
        <w:rPr>
          <w:caps w:val="0"/>
          <w:color w:val="1F3864"/>
          <w:sz w:val="28"/>
          <w:szCs w:val="28"/>
        </w:rPr>
        <w:lastRenderedPageBreak/>
        <w:t>NO INCLUYE</w:t>
      </w:r>
    </w:p>
    <w:p w14:paraId="5AF80787" w14:textId="77777777" w:rsidR="008D0314" w:rsidRDefault="008D0314" w:rsidP="008D031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7845A187" w14:textId="16E126CC" w:rsidR="008D0314" w:rsidRDefault="008D0314" w:rsidP="008D0314">
      <w:pPr>
        <w:pStyle w:val="vinetas"/>
        <w:spacing w:line="240" w:lineRule="auto"/>
      </w:pPr>
      <w:r w:rsidRPr="004454E4">
        <w:t xml:space="preserve">Tiquetes </w:t>
      </w:r>
      <w:r w:rsidR="006D3CAD">
        <w:t>a</w:t>
      </w:r>
      <w:r w:rsidRPr="004454E4">
        <w:t>éreos. (Q de combustible, Impuestos de tiquete, Tasa Administrativa).</w:t>
      </w:r>
    </w:p>
    <w:p w14:paraId="2252AFEE" w14:textId="77777777" w:rsidR="008D0314" w:rsidRPr="004454E4" w:rsidRDefault="008D0314" w:rsidP="008D0314">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3924654" w14:textId="77777777"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77777777" w:rsidR="008D0314" w:rsidRPr="004454E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77777777" w:rsidR="00781FA8" w:rsidRDefault="00781FA8"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3DB3B12A" w14:textId="40791289" w:rsidR="00EC4FB3" w:rsidRPr="00C11A06" w:rsidRDefault="00500D7A" w:rsidP="00EC4FB3">
      <w:pPr>
        <w:pStyle w:val="dias"/>
        <w:rPr>
          <w:color w:val="1F3864"/>
          <w:sz w:val="28"/>
          <w:szCs w:val="28"/>
        </w:rPr>
      </w:pPr>
      <w:r w:rsidRPr="00C11A06">
        <w:rPr>
          <w:caps w:val="0"/>
          <w:color w:val="1F3864"/>
          <w:sz w:val="28"/>
          <w:szCs w:val="28"/>
        </w:rPr>
        <w:t>DÍA 1</w:t>
      </w:r>
      <w:r w:rsidRPr="00C11A06">
        <w:rPr>
          <w:caps w:val="0"/>
          <w:color w:val="1F3864"/>
          <w:sz w:val="28"/>
          <w:szCs w:val="28"/>
        </w:rPr>
        <w:tab/>
      </w:r>
      <w:r>
        <w:rPr>
          <w:caps w:val="0"/>
          <w:color w:val="1F3864"/>
          <w:sz w:val="28"/>
          <w:szCs w:val="28"/>
        </w:rPr>
        <w:tab/>
      </w:r>
      <w:r w:rsidRPr="00C11A06">
        <w:rPr>
          <w:caps w:val="0"/>
          <w:color w:val="1F3864"/>
          <w:sz w:val="28"/>
          <w:szCs w:val="28"/>
        </w:rPr>
        <w:t>CIUDAD DE GUATEMALA – ANTIGUA GUATEMALA</w:t>
      </w:r>
    </w:p>
    <w:p w14:paraId="2DF506A0" w14:textId="77777777" w:rsidR="004B0564" w:rsidRDefault="004B0564" w:rsidP="004B0564">
      <w:pPr>
        <w:pStyle w:val="itinerario"/>
      </w:pPr>
      <w:r>
        <w:t>A la llegada, recibimiento en el aeropuerto Internacional La Aurora y traslado a la ciudad de Antigua Guatemala. Alojamiento en el hotel.</w:t>
      </w:r>
    </w:p>
    <w:p w14:paraId="184889E7" w14:textId="719949E2" w:rsidR="00C11A06" w:rsidRPr="00F462D6" w:rsidRDefault="00500D7A" w:rsidP="00F462D6">
      <w:pPr>
        <w:pStyle w:val="dias"/>
        <w:rPr>
          <w:color w:val="1F3864"/>
          <w:sz w:val="28"/>
          <w:szCs w:val="28"/>
        </w:rPr>
      </w:pPr>
      <w:r w:rsidRPr="00F462D6">
        <w:rPr>
          <w:caps w:val="0"/>
          <w:color w:val="1F3864"/>
          <w:sz w:val="28"/>
          <w:szCs w:val="28"/>
        </w:rPr>
        <w:t xml:space="preserve">DÍA 2 </w:t>
      </w:r>
      <w:r w:rsidRPr="00F462D6">
        <w:rPr>
          <w:caps w:val="0"/>
          <w:color w:val="1F3864"/>
          <w:sz w:val="28"/>
          <w:szCs w:val="28"/>
        </w:rPr>
        <w:tab/>
      </w:r>
      <w:r>
        <w:rPr>
          <w:caps w:val="0"/>
          <w:color w:val="1F3864"/>
          <w:sz w:val="28"/>
          <w:szCs w:val="28"/>
        </w:rPr>
        <w:tab/>
      </w:r>
      <w:r w:rsidRPr="00F462D6">
        <w:rPr>
          <w:caps w:val="0"/>
          <w:color w:val="1F3864"/>
          <w:sz w:val="28"/>
          <w:szCs w:val="28"/>
        </w:rPr>
        <w:t>ANTIGUA GUATEMALA</w:t>
      </w:r>
    </w:p>
    <w:p w14:paraId="31DF345E" w14:textId="02E790B3" w:rsidR="00C11A06" w:rsidRDefault="00C11A06" w:rsidP="00C11A06">
      <w:pPr>
        <w:pStyle w:val="itinerario"/>
      </w:pPr>
      <w:r>
        <w:t xml:space="preserve">Desayuno americano. </w:t>
      </w:r>
      <w:r w:rsidR="00F462D6">
        <w:t xml:space="preserve">A la hora indicada </w:t>
      </w:r>
      <w:r>
        <w:t>abordar</w:t>
      </w:r>
      <w:r w:rsidR="00AA3620">
        <w:t>á</w:t>
      </w:r>
      <w:r>
        <w:t xml:space="preserve">n el bus en su hotel.  </w:t>
      </w:r>
      <w:r w:rsidR="00643251">
        <w:t>Salida para conocer</w:t>
      </w:r>
      <w:r>
        <w:t xml:space="preserve"> la Plaza Mayor, Fábrica de </w:t>
      </w:r>
      <w:r w:rsidR="00F462D6">
        <w:t>Jade, Iglesias</w:t>
      </w:r>
      <w:r>
        <w:t xml:space="preserve"> como: La </w:t>
      </w:r>
      <w:r w:rsidR="00F462D6">
        <w:t>Merced, La</w:t>
      </w:r>
      <w:r>
        <w:t xml:space="preserve"> Catedral y San Francisco. </w:t>
      </w:r>
      <w:r w:rsidR="00643251">
        <w:t>(</w:t>
      </w:r>
      <w:r w:rsidR="00643251" w:rsidRPr="00F462D6">
        <w:rPr>
          <w:b/>
          <w:bCs/>
          <w:color w:val="1F3864"/>
        </w:rPr>
        <w:t>Almuerzo no incluido</w:t>
      </w:r>
      <w:r w:rsidR="00643251">
        <w:t xml:space="preserve">). </w:t>
      </w:r>
      <w:r>
        <w:t xml:space="preserve">En horas de la tarde conocerán el poblado de Ciudad Vieja, lugar donde se fundó la segunda Capital del Reino de Guatemala, San Antonio Aguas Calientes y San Felipe de Jesús. Luego serán trasladados al hotel. </w:t>
      </w:r>
      <w:r w:rsidR="00F462D6" w:rsidRPr="00F462D6">
        <w:t>Alojamiento.</w:t>
      </w:r>
    </w:p>
    <w:p w14:paraId="7183E4AD" w14:textId="68DBD842" w:rsidR="00C11A06" w:rsidRPr="00F462D6" w:rsidRDefault="00500D7A" w:rsidP="00F462D6">
      <w:pPr>
        <w:pStyle w:val="dias"/>
        <w:ind w:left="1410" w:hanging="1410"/>
        <w:jc w:val="both"/>
        <w:rPr>
          <w:color w:val="1F3864"/>
          <w:sz w:val="28"/>
          <w:szCs w:val="28"/>
        </w:rPr>
      </w:pPr>
      <w:r w:rsidRPr="00F462D6">
        <w:rPr>
          <w:caps w:val="0"/>
          <w:color w:val="1F3864"/>
          <w:sz w:val="28"/>
          <w:szCs w:val="28"/>
        </w:rPr>
        <w:t>DÍA 3</w:t>
      </w:r>
      <w:r w:rsidRPr="00F462D6">
        <w:rPr>
          <w:caps w:val="0"/>
          <w:color w:val="1F3864"/>
          <w:sz w:val="28"/>
          <w:szCs w:val="28"/>
        </w:rPr>
        <w:tab/>
      </w:r>
      <w:r>
        <w:rPr>
          <w:caps w:val="0"/>
          <w:color w:val="1F3864"/>
          <w:sz w:val="28"/>
          <w:szCs w:val="28"/>
        </w:rPr>
        <w:tab/>
      </w:r>
      <w:r w:rsidRPr="00F462D6">
        <w:rPr>
          <w:caps w:val="0"/>
          <w:color w:val="1F3864"/>
          <w:sz w:val="28"/>
          <w:szCs w:val="28"/>
        </w:rPr>
        <w:t>ANTIGUA GUATEMALA – CHICHICASTENANGO Y LAGO ATITL</w:t>
      </w:r>
      <w:r>
        <w:rPr>
          <w:caps w:val="0"/>
          <w:color w:val="1F3864"/>
          <w:sz w:val="28"/>
          <w:szCs w:val="28"/>
        </w:rPr>
        <w:t>Á</w:t>
      </w:r>
      <w:r w:rsidRPr="00F462D6">
        <w:rPr>
          <w:caps w:val="0"/>
          <w:color w:val="1F3864"/>
          <w:sz w:val="28"/>
          <w:szCs w:val="28"/>
        </w:rPr>
        <w:t>N – CIUDAD DE GUATEMALA</w:t>
      </w:r>
    </w:p>
    <w:p w14:paraId="3BB665D6" w14:textId="7A0BE4B0" w:rsidR="00C11A06" w:rsidRDefault="00C11A06" w:rsidP="00C11A06">
      <w:pPr>
        <w:pStyle w:val="itinerario"/>
      </w:pPr>
      <w:r>
        <w:t xml:space="preserve">Desayuno americano. Por la </w:t>
      </w:r>
      <w:r w:rsidR="00F462D6">
        <w:t xml:space="preserve">mañana, a la hora </w:t>
      </w:r>
      <w:r w:rsidR="00AA3620">
        <w:t xml:space="preserve">indicada abordarán </w:t>
      </w:r>
      <w:r w:rsidR="00F462D6">
        <w:t>el bus en su hotel</w:t>
      </w:r>
      <w:r>
        <w:t>, para ser trasladados al pueblo de Chichicastenango. Allí podrán visitar la Iglesia de Santo Tomas y el famoso Mercado al aire libre en donde encontrarán artesanías, alfarería y textiles de las más variadas formas y colores.</w:t>
      </w:r>
      <w:r w:rsidR="00F462D6">
        <w:t xml:space="preserve"> </w:t>
      </w:r>
      <w:r>
        <w:t xml:space="preserve">Posteriormente traslado hacia Panajachel, pueblo ubicado a orillas del majestuoso Lago de </w:t>
      </w:r>
      <w:r w:rsidR="00F462D6">
        <w:t>Atitlán</w:t>
      </w:r>
      <w:r>
        <w:t>. Caminata por la calle principal de Panajachel. Tiempo para almorzar en ruta (</w:t>
      </w:r>
      <w:r w:rsidRPr="00F462D6">
        <w:rPr>
          <w:b/>
          <w:bCs/>
          <w:color w:val="1F3864"/>
        </w:rPr>
        <w:t>Almuerzo no incluido</w:t>
      </w:r>
      <w:r>
        <w:t>). Por la tarde traslado a la Ciudad de Guatemala</w:t>
      </w:r>
      <w:r w:rsidR="00643251">
        <w:t xml:space="preserve">. </w:t>
      </w:r>
      <w:r w:rsidR="00F462D6">
        <w:t>Alojamiento</w:t>
      </w:r>
      <w:r w:rsidR="00643251">
        <w:t xml:space="preserve"> en el hotel</w:t>
      </w:r>
      <w:r w:rsidR="00F462D6">
        <w:t>.</w:t>
      </w:r>
    </w:p>
    <w:p w14:paraId="4DCBE1BA" w14:textId="323D1852" w:rsidR="00C11A06" w:rsidRPr="00F462D6" w:rsidRDefault="00500D7A" w:rsidP="00F462D6">
      <w:pPr>
        <w:pStyle w:val="dias"/>
        <w:rPr>
          <w:color w:val="1F3864"/>
          <w:sz w:val="28"/>
          <w:szCs w:val="28"/>
        </w:rPr>
      </w:pPr>
      <w:r w:rsidRPr="00F462D6">
        <w:rPr>
          <w:caps w:val="0"/>
          <w:color w:val="1F3864"/>
          <w:sz w:val="28"/>
          <w:szCs w:val="28"/>
        </w:rPr>
        <w:t>DÍA 4</w:t>
      </w:r>
      <w:r w:rsidRPr="00F462D6">
        <w:rPr>
          <w:caps w:val="0"/>
          <w:color w:val="1F3864"/>
          <w:sz w:val="28"/>
          <w:szCs w:val="28"/>
        </w:rPr>
        <w:tab/>
      </w:r>
      <w:r>
        <w:rPr>
          <w:caps w:val="0"/>
          <w:color w:val="1F3864"/>
          <w:sz w:val="28"/>
          <w:szCs w:val="28"/>
        </w:rPr>
        <w:tab/>
      </w:r>
      <w:r w:rsidRPr="00F462D6">
        <w:rPr>
          <w:caps w:val="0"/>
          <w:color w:val="1F3864"/>
          <w:sz w:val="28"/>
          <w:szCs w:val="28"/>
        </w:rPr>
        <w:t>CIUDAD DE GUATEMALA</w:t>
      </w:r>
    </w:p>
    <w:p w14:paraId="0AD13634" w14:textId="3E8C308A" w:rsidR="00DD2FFA" w:rsidRDefault="00C11A06" w:rsidP="00DD2FFA">
      <w:pPr>
        <w:pStyle w:val="itinerario"/>
      </w:pPr>
      <w:r>
        <w:t xml:space="preserve">Desayuno americano. </w:t>
      </w:r>
      <w:r w:rsidR="00EC4FB3">
        <w:t>A</w:t>
      </w:r>
      <w:r>
        <w:t xml:space="preserve"> la hora indicada trasladado </w:t>
      </w:r>
      <w:r w:rsidR="006721A9">
        <w:t>al</w:t>
      </w:r>
      <w:r>
        <w:t xml:space="preserve"> aeropuerto Internacional La Aurora</w:t>
      </w:r>
      <w:r w:rsidR="00EC4FB3">
        <w:t xml:space="preserve"> </w:t>
      </w:r>
      <w:r w:rsidR="00DD2FFA" w:rsidRPr="001C70A2">
        <w:t xml:space="preserve">para tomar vuelo </w:t>
      </w:r>
      <w:r w:rsidR="00DD2FFA">
        <w:t>de salida</w:t>
      </w:r>
      <w:r w:rsidR="00DD2FFA" w:rsidRPr="001C70A2">
        <w:t>.</w:t>
      </w:r>
    </w:p>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3DE68399" w14:textId="77777777" w:rsidR="00643251" w:rsidRDefault="00643251" w:rsidP="00DD2FFA">
      <w:pPr>
        <w:pStyle w:val="dias"/>
        <w:rPr>
          <w:caps w:val="0"/>
          <w:color w:val="1F3864"/>
          <w:sz w:val="28"/>
          <w:szCs w:val="28"/>
        </w:rPr>
      </w:pPr>
    </w:p>
    <w:p w14:paraId="71961C64" w14:textId="58BF4C7F" w:rsidR="00DD2FFA" w:rsidRDefault="00233775" w:rsidP="00DD2FFA">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26CC114E" w14:textId="6ADE6916" w:rsidR="00DD2FFA" w:rsidRDefault="00DD2FFA" w:rsidP="00DD2FFA">
      <w:pPr>
        <w:pStyle w:val="itinerario"/>
        <w:rPr>
          <w:bCs/>
        </w:rPr>
      </w:pPr>
      <w:r w:rsidRPr="003F40D8">
        <w:rPr>
          <w:bCs/>
        </w:rPr>
        <w:t xml:space="preserve">Vigencia: </w:t>
      </w:r>
      <w:r w:rsidR="00C14C10">
        <w:rPr>
          <w:bCs/>
        </w:rPr>
        <w:t>diciembre 20 de 2024</w:t>
      </w:r>
      <w:r w:rsidR="005012D0">
        <w:rPr>
          <w:bCs/>
        </w:rPr>
        <w:t xml:space="preserve">. </w:t>
      </w:r>
      <w:r w:rsidRPr="003F40D8">
        <w:rPr>
          <w:bCs/>
        </w:rPr>
        <w:t>Precios base mínimo 2 pasajeros.</w:t>
      </w:r>
    </w:p>
    <w:p w14:paraId="739A0698" w14:textId="7CC314BA" w:rsidR="00EC4FB3" w:rsidRDefault="00EC4FB3" w:rsidP="00DD2FFA">
      <w:pPr>
        <w:pStyle w:val="itinerario"/>
        <w:rPr>
          <w:bCs/>
        </w:rPr>
      </w:pPr>
      <w:r w:rsidRPr="00EC4FB3">
        <w:rPr>
          <w:bCs/>
        </w:rPr>
        <w:t xml:space="preserve">Suplemento para 1 pasajero viajando solo en cualquier </w:t>
      </w:r>
      <w:r w:rsidR="00E9092D" w:rsidRPr="00EC4FB3">
        <w:rPr>
          <w:bCs/>
        </w:rPr>
        <w:t>categoría USD</w:t>
      </w:r>
      <w:r>
        <w:rPr>
          <w:bCs/>
        </w:rPr>
        <w:t xml:space="preserve"> 85</w:t>
      </w:r>
      <w:r w:rsidR="00F16B8C">
        <w:rPr>
          <w:bCs/>
        </w:rPr>
        <w:t>5</w:t>
      </w:r>
      <w:r w:rsidRPr="00EC4FB3">
        <w:rPr>
          <w:bCs/>
        </w:rPr>
        <w:t xml:space="preserve"> + </w:t>
      </w:r>
      <w:r>
        <w:rPr>
          <w:bCs/>
        </w:rPr>
        <w:t>precio</w:t>
      </w:r>
      <w:r w:rsidRPr="00EC4FB3">
        <w:rPr>
          <w:bCs/>
        </w:rPr>
        <w:t xml:space="preserve"> </w:t>
      </w:r>
      <w:r w:rsidR="00ED30AB">
        <w:rPr>
          <w:bCs/>
        </w:rPr>
        <w:t xml:space="preserve">indicado </w:t>
      </w:r>
      <w:r w:rsidRPr="00EC4FB3">
        <w:rPr>
          <w:bCs/>
        </w:rPr>
        <w:t>en sencilla</w:t>
      </w:r>
      <w:r>
        <w:rPr>
          <w:bCs/>
        </w:rPr>
        <w:t>.</w:t>
      </w:r>
    </w:p>
    <w:p w14:paraId="62436D6B" w14:textId="16D6CA6F"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EE7CD1">
        <w:t>.</w:t>
      </w:r>
    </w:p>
    <w:p w14:paraId="62F27DEA" w14:textId="508E971A" w:rsidR="00445AE0" w:rsidRDefault="00445AE0" w:rsidP="00DD2FFA">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781FA8" w:rsidRPr="00D45F5D" w14:paraId="7D3DADCF" w14:textId="77777777" w:rsidTr="005C5CC5">
        <w:tc>
          <w:tcPr>
            <w:tcW w:w="2040" w:type="dxa"/>
            <w:tcBorders>
              <w:bottom w:val="single" w:sz="4" w:space="0" w:color="auto"/>
            </w:tcBorders>
            <w:shd w:val="clear" w:color="auto" w:fill="1F3864"/>
            <w:vAlign w:val="center"/>
          </w:tcPr>
          <w:p w14:paraId="02D7A18C" w14:textId="16694698" w:rsidR="00781FA8" w:rsidRPr="00D45F5D" w:rsidRDefault="00781FA8" w:rsidP="00781FA8">
            <w:pPr>
              <w:jc w:val="center"/>
              <w:rPr>
                <w:b/>
                <w:color w:val="FFFFFF" w:themeColor="background1"/>
                <w:sz w:val="28"/>
                <w:szCs w:val="28"/>
              </w:rPr>
            </w:pPr>
            <w:bookmarkStart w:id="1" w:name="_Hlk161669100"/>
            <w:r w:rsidRPr="00D45F5D">
              <w:rPr>
                <w:b/>
                <w:color w:val="FFFFFF" w:themeColor="background1"/>
                <w:sz w:val="28"/>
                <w:szCs w:val="28"/>
              </w:rPr>
              <w:t xml:space="preserve">Hotel </w:t>
            </w:r>
          </w:p>
        </w:tc>
        <w:tc>
          <w:tcPr>
            <w:tcW w:w="2040" w:type="dxa"/>
            <w:tcBorders>
              <w:bottom w:val="single" w:sz="4" w:space="0" w:color="auto"/>
            </w:tcBorders>
            <w:shd w:val="clear" w:color="auto" w:fill="1F3864"/>
            <w:vAlign w:val="center"/>
          </w:tcPr>
          <w:p w14:paraId="029F108F" w14:textId="01505BEE" w:rsidR="00781FA8" w:rsidRPr="00D45F5D" w:rsidRDefault="00781FA8" w:rsidP="00781FA8">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2B4AE98F" w14:textId="69A34730" w:rsidR="00781FA8" w:rsidRPr="00D45F5D" w:rsidRDefault="00781FA8" w:rsidP="00781FA8">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73EEE1D9" w14:textId="61E55DD2" w:rsidR="00781FA8" w:rsidRPr="00D45F5D" w:rsidRDefault="00781FA8" w:rsidP="00781FA8">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2E5B3CF1" w14:textId="19F1FDD2" w:rsidR="00781FA8" w:rsidRPr="00D45F5D" w:rsidRDefault="00781FA8" w:rsidP="00781FA8">
            <w:pPr>
              <w:jc w:val="center"/>
              <w:rPr>
                <w:b/>
                <w:color w:val="FFFFFF" w:themeColor="background1"/>
                <w:sz w:val="28"/>
                <w:szCs w:val="28"/>
              </w:rPr>
            </w:pPr>
            <w:r>
              <w:rPr>
                <w:b/>
                <w:color w:val="FFFFFF" w:themeColor="background1"/>
                <w:sz w:val="28"/>
                <w:szCs w:val="28"/>
              </w:rPr>
              <w:t>Niños</w:t>
            </w:r>
          </w:p>
        </w:tc>
      </w:tr>
      <w:tr w:rsidR="00643251" w:rsidRPr="00D45F5D" w14:paraId="5BD14E72" w14:textId="77777777" w:rsidTr="005C5CC5">
        <w:tc>
          <w:tcPr>
            <w:tcW w:w="2040" w:type="dxa"/>
            <w:tcBorders>
              <w:bottom w:val="single" w:sz="4" w:space="0" w:color="auto"/>
            </w:tcBorders>
            <w:shd w:val="clear" w:color="auto" w:fill="auto"/>
            <w:vAlign w:val="center"/>
          </w:tcPr>
          <w:p w14:paraId="6A93424D" w14:textId="011C9C42" w:rsidR="00643251" w:rsidRPr="00D45F5D" w:rsidRDefault="00643251" w:rsidP="00643251">
            <w:pPr>
              <w:jc w:val="center"/>
              <w:rPr>
                <w:rFonts w:cs="Calibri"/>
                <w:bCs/>
                <w:szCs w:val="22"/>
              </w:rPr>
            </w:pPr>
            <w:r>
              <w:rPr>
                <w:rFonts w:cs="Calibri"/>
                <w:bCs/>
                <w:szCs w:val="22"/>
              </w:rPr>
              <w:t>Opcion 1</w:t>
            </w:r>
          </w:p>
        </w:tc>
        <w:tc>
          <w:tcPr>
            <w:tcW w:w="2040" w:type="dxa"/>
            <w:tcBorders>
              <w:bottom w:val="single" w:sz="4" w:space="0" w:color="auto"/>
            </w:tcBorders>
            <w:shd w:val="clear" w:color="auto" w:fill="auto"/>
          </w:tcPr>
          <w:p w14:paraId="2E63859A" w14:textId="0EE8BB42" w:rsidR="00643251" w:rsidRPr="00D45F5D" w:rsidRDefault="00643251" w:rsidP="00643251">
            <w:pPr>
              <w:jc w:val="center"/>
              <w:rPr>
                <w:rFonts w:cs="Calibri"/>
                <w:szCs w:val="22"/>
              </w:rPr>
            </w:pPr>
            <w:r w:rsidRPr="00805490">
              <w:t xml:space="preserve">571  </w:t>
            </w:r>
          </w:p>
        </w:tc>
        <w:tc>
          <w:tcPr>
            <w:tcW w:w="2040" w:type="dxa"/>
            <w:tcBorders>
              <w:bottom w:val="single" w:sz="4" w:space="0" w:color="auto"/>
            </w:tcBorders>
            <w:shd w:val="clear" w:color="auto" w:fill="auto"/>
          </w:tcPr>
          <w:p w14:paraId="3B092190" w14:textId="11648DCC" w:rsidR="00643251" w:rsidRPr="00D45F5D" w:rsidRDefault="00643251" w:rsidP="00643251">
            <w:pPr>
              <w:jc w:val="center"/>
            </w:pPr>
            <w:r w:rsidRPr="00805490">
              <w:t xml:space="preserve">565  </w:t>
            </w:r>
          </w:p>
        </w:tc>
        <w:tc>
          <w:tcPr>
            <w:tcW w:w="2040" w:type="dxa"/>
            <w:tcBorders>
              <w:bottom w:val="single" w:sz="4" w:space="0" w:color="auto"/>
            </w:tcBorders>
            <w:shd w:val="clear" w:color="auto" w:fill="auto"/>
          </w:tcPr>
          <w:p w14:paraId="68596920" w14:textId="58562210" w:rsidR="00643251" w:rsidRPr="00D45F5D" w:rsidRDefault="00643251" w:rsidP="00643251">
            <w:pPr>
              <w:jc w:val="center"/>
            </w:pPr>
            <w:r w:rsidRPr="006E76F9">
              <w:t xml:space="preserve">857  </w:t>
            </w:r>
          </w:p>
        </w:tc>
        <w:tc>
          <w:tcPr>
            <w:tcW w:w="2041" w:type="dxa"/>
            <w:tcBorders>
              <w:bottom w:val="single" w:sz="4" w:space="0" w:color="auto"/>
            </w:tcBorders>
            <w:shd w:val="clear" w:color="auto" w:fill="auto"/>
          </w:tcPr>
          <w:p w14:paraId="4922EC55" w14:textId="4C1EBEE6" w:rsidR="00643251" w:rsidRPr="00D45F5D" w:rsidRDefault="00643251" w:rsidP="00643251">
            <w:pPr>
              <w:jc w:val="center"/>
              <w:rPr>
                <w:rFonts w:cs="Calibri"/>
                <w:szCs w:val="22"/>
              </w:rPr>
            </w:pPr>
            <w:r w:rsidRPr="00715EA4">
              <w:t xml:space="preserve">364  </w:t>
            </w:r>
          </w:p>
        </w:tc>
      </w:tr>
      <w:tr w:rsidR="00643251" w:rsidRPr="00D45F5D" w14:paraId="6872D368" w14:textId="77777777" w:rsidTr="005C5CC5">
        <w:tc>
          <w:tcPr>
            <w:tcW w:w="2040" w:type="dxa"/>
            <w:shd w:val="pct20" w:color="auto" w:fill="auto"/>
          </w:tcPr>
          <w:p w14:paraId="07BB55E4" w14:textId="169FBE8D" w:rsidR="00643251" w:rsidRPr="00D45F5D" w:rsidRDefault="00643251" w:rsidP="00643251">
            <w:pPr>
              <w:jc w:val="center"/>
              <w:rPr>
                <w:rFonts w:cs="Calibri"/>
                <w:bCs/>
                <w:szCs w:val="22"/>
              </w:rPr>
            </w:pPr>
            <w:r>
              <w:rPr>
                <w:rFonts w:cs="Calibri"/>
                <w:bCs/>
                <w:szCs w:val="22"/>
              </w:rPr>
              <w:t>Opción 2</w:t>
            </w:r>
          </w:p>
        </w:tc>
        <w:tc>
          <w:tcPr>
            <w:tcW w:w="2040" w:type="dxa"/>
            <w:shd w:val="pct20" w:color="auto" w:fill="auto"/>
          </w:tcPr>
          <w:p w14:paraId="38DAC393" w14:textId="59A09523" w:rsidR="00643251" w:rsidRPr="00D45F5D" w:rsidRDefault="00643251" w:rsidP="00643251">
            <w:pPr>
              <w:jc w:val="center"/>
              <w:rPr>
                <w:rFonts w:cs="Calibri"/>
                <w:szCs w:val="22"/>
              </w:rPr>
            </w:pPr>
            <w:r w:rsidRPr="00805490">
              <w:t xml:space="preserve">500  </w:t>
            </w:r>
          </w:p>
        </w:tc>
        <w:tc>
          <w:tcPr>
            <w:tcW w:w="2040" w:type="dxa"/>
            <w:shd w:val="pct20" w:color="auto" w:fill="auto"/>
          </w:tcPr>
          <w:p w14:paraId="3B8DBDA3" w14:textId="00864B3E" w:rsidR="00643251" w:rsidRPr="00D45F5D" w:rsidRDefault="00643251" w:rsidP="00643251">
            <w:pPr>
              <w:jc w:val="center"/>
            </w:pPr>
            <w:r w:rsidRPr="00805490">
              <w:t xml:space="preserve">474  </w:t>
            </w:r>
          </w:p>
        </w:tc>
        <w:tc>
          <w:tcPr>
            <w:tcW w:w="2040" w:type="dxa"/>
            <w:shd w:val="pct20" w:color="auto" w:fill="auto"/>
          </w:tcPr>
          <w:p w14:paraId="47B0EAE2" w14:textId="7B659E4B" w:rsidR="00643251" w:rsidRPr="00D45F5D" w:rsidRDefault="00643251" w:rsidP="00643251">
            <w:pPr>
              <w:jc w:val="center"/>
            </w:pPr>
            <w:r w:rsidRPr="006E76F9">
              <w:t xml:space="preserve">688  </w:t>
            </w:r>
          </w:p>
        </w:tc>
        <w:tc>
          <w:tcPr>
            <w:tcW w:w="2041" w:type="dxa"/>
            <w:shd w:val="pct20" w:color="auto" w:fill="auto"/>
          </w:tcPr>
          <w:p w14:paraId="692FC3AE" w14:textId="528E68B4" w:rsidR="00643251" w:rsidRPr="00D45F5D" w:rsidRDefault="00643251" w:rsidP="00643251">
            <w:pPr>
              <w:jc w:val="center"/>
              <w:rPr>
                <w:rFonts w:cs="Calibri"/>
                <w:szCs w:val="22"/>
              </w:rPr>
            </w:pPr>
            <w:r w:rsidRPr="00715EA4">
              <w:t xml:space="preserve">318  </w:t>
            </w:r>
          </w:p>
        </w:tc>
      </w:tr>
      <w:tr w:rsidR="00643251" w:rsidRPr="00D45F5D" w14:paraId="64B19D2D" w14:textId="77777777" w:rsidTr="005C5CC5">
        <w:tc>
          <w:tcPr>
            <w:tcW w:w="2040" w:type="dxa"/>
            <w:tcBorders>
              <w:bottom w:val="single" w:sz="4" w:space="0" w:color="auto"/>
            </w:tcBorders>
            <w:shd w:val="clear" w:color="auto" w:fill="auto"/>
          </w:tcPr>
          <w:p w14:paraId="18253DE3" w14:textId="03C3FD8B" w:rsidR="00643251" w:rsidRPr="00D45F5D" w:rsidRDefault="00643251" w:rsidP="00643251">
            <w:pPr>
              <w:jc w:val="center"/>
              <w:rPr>
                <w:rFonts w:cs="Calibri"/>
                <w:bCs/>
                <w:szCs w:val="22"/>
              </w:rPr>
            </w:pPr>
            <w:r>
              <w:rPr>
                <w:rFonts w:cs="Calibri"/>
                <w:bCs/>
                <w:szCs w:val="22"/>
              </w:rPr>
              <w:t>Opción 3</w:t>
            </w:r>
          </w:p>
        </w:tc>
        <w:tc>
          <w:tcPr>
            <w:tcW w:w="2040" w:type="dxa"/>
            <w:tcBorders>
              <w:bottom w:val="single" w:sz="4" w:space="0" w:color="auto"/>
            </w:tcBorders>
            <w:shd w:val="clear" w:color="auto" w:fill="auto"/>
          </w:tcPr>
          <w:p w14:paraId="67C3DFAA" w14:textId="3B012FBD" w:rsidR="00643251" w:rsidRPr="00D45F5D" w:rsidRDefault="00643251" w:rsidP="00643251">
            <w:pPr>
              <w:jc w:val="center"/>
              <w:rPr>
                <w:rFonts w:cs="Calibri"/>
                <w:szCs w:val="22"/>
              </w:rPr>
            </w:pPr>
            <w:r w:rsidRPr="00805490">
              <w:t xml:space="preserve">429  </w:t>
            </w:r>
          </w:p>
        </w:tc>
        <w:tc>
          <w:tcPr>
            <w:tcW w:w="2040" w:type="dxa"/>
            <w:tcBorders>
              <w:bottom w:val="single" w:sz="4" w:space="0" w:color="auto"/>
            </w:tcBorders>
            <w:shd w:val="clear" w:color="auto" w:fill="auto"/>
          </w:tcPr>
          <w:p w14:paraId="6068716B" w14:textId="37913191" w:rsidR="00643251" w:rsidRPr="00D45F5D" w:rsidRDefault="00643251" w:rsidP="00643251">
            <w:pPr>
              <w:jc w:val="center"/>
            </w:pPr>
            <w:r w:rsidRPr="00805490">
              <w:t xml:space="preserve">390  </w:t>
            </w:r>
          </w:p>
        </w:tc>
        <w:tc>
          <w:tcPr>
            <w:tcW w:w="2040" w:type="dxa"/>
            <w:tcBorders>
              <w:bottom w:val="single" w:sz="4" w:space="0" w:color="auto"/>
            </w:tcBorders>
            <w:shd w:val="clear" w:color="auto" w:fill="auto"/>
          </w:tcPr>
          <w:p w14:paraId="21D40EF5" w14:textId="0476A553" w:rsidR="00643251" w:rsidRPr="00D45F5D" w:rsidRDefault="00643251" w:rsidP="00643251">
            <w:pPr>
              <w:jc w:val="center"/>
            </w:pPr>
            <w:r w:rsidRPr="006E76F9">
              <w:t xml:space="preserve">578  </w:t>
            </w:r>
          </w:p>
        </w:tc>
        <w:tc>
          <w:tcPr>
            <w:tcW w:w="2041" w:type="dxa"/>
            <w:tcBorders>
              <w:bottom w:val="single" w:sz="4" w:space="0" w:color="auto"/>
            </w:tcBorders>
            <w:shd w:val="clear" w:color="auto" w:fill="auto"/>
          </w:tcPr>
          <w:p w14:paraId="5F4E94DC" w14:textId="3C53917D" w:rsidR="00643251" w:rsidRPr="00D45F5D" w:rsidRDefault="00643251" w:rsidP="00643251">
            <w:pPr>
              <w:jc w:val="center"/>
              <w:rPr>
                <w:rFonts w:cs="Calibri"/>
                <w:szCs w:val="22"/>
              </w:rPr>
            </w:pPr>
            <w:r w:rsidRPr="00715EA4">
              <w:t xml:space="preserve">273  </w:t>
            </w:r>
          </w:p>
        </w:tc>
      </w:tr>
      <w:bookmarkEnd w:id="1"/>
    </w:tbl>
    <w:p w14:paraId="550D62BE" w14:textId="77777777" w:rsidR="00E90A11" w:rsidRDefault="00E90A11" w:rsidP="00D959FC">
      <w:pPr>
        <w:pStyle w:val="itinerario"/>
      </w:pPr>
    </w:p>
    <w:p w14:paraId="236043F5" w14:textId="77777777" w:rsidR="007F04A3" w:rsidRPr="00B15598" w:rsidRDefault="007F04A3" w:rsidP="00947FF1">
      <w:pPr>
        <w:pStyle w:val="vinetas"/>
        <w:jc w:val="both"/>
      </w:pPr>
      <w:r w:rsidRPr="00B15598">
        <w:t>Hoteles previstos o de categoría similar.</w:t>
      </w:r>
    </w:p>
    <w:p w14:paraId="2B07AD3F" w14:textId="49922779" w:rsidR="007F04A3" w:rsidRPr="00B15598" w:rsidRDefault="007F04A3" w:rsidP="00396E7B">
      <w:pPr>
        <w:pStyle w:val="vinetas"/>
        <w:jc w:val="both"/>
      </w:pPr>
      <w:r w:rsidRPr="00B15598">
        <w:t>Precios sujetos a cambio sin previo aviso.</w:t>
      </w:r>
    </w:p>
    <w:p w14:paraId="608E24C6" w14:textId="1357620E" w:rsidR="007F04A3" w:rsidRDefault="007F04A3" w:rsidP="00947FF1">
      <w:pPr>
        <w:pStyle w:val="vinetas"/>
        <w:jc w:val="both"/>
      </w:pPr>
      <w:r w:rsidRPr="00B15598">
        <w:t>Aplican gastos de cancelación según condiciones generales sin excepción.</w:t>
      </w:r>
    </w:p>
    <w:p w14:paraId="77B30903" w14:textId="01AB914B" w:rsidR="00F76F0D" w:rsidRPr="00F76F0D" w:rsidRDefault="00F76F0D" w:rsidP="00F76F0D">
      <w:pPr>
        <w:pStyle w:val="vinetas"/>
      </w:pPr>
      <w:r>
        <w:t>L</w:t>
      </w:r>
      <w:r w:rsidRPr="00F76F0D">
        <w:t>os traslados son operables en los horarios de 5:00</w:t>
      </w:r>
      <w:r>
        <w:t xml:space="preserve"> </w:t>
      </w:r>
      <w:r w:rsidRPr="00F76F0D">
        <w:t>am a 18:00</w:t>
      </w:r>
      <w:r>
        <w:t xml:space="preserve"> </w:t>
      </w:r>
      <w:r w:rsidRPr="00F76F0D">
        <w:t>pm, después de la hora anteriormente mencionada se cobrara un recargo del 35% adicional al costo del traslado.</w:t>
      </w:r>
    </w:p>
    <w:p w14:paraId="29B45541" w14:textId="77777777" w:rsidR="00C840F4" w:rsidRDefault="00C840F4" w:rsidP="00C840F4">
      <w:pPr>
        <w:pStyle w:val="itinerario"/>
      </w:pPr>
    </w:p>
    <w:p w14:paraId="632B2A52" w14:textId="77777777"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77777777" w:rsidR="0016392C" w:rsidRDefault="0016392C" w:rsidP="0016392C">
      <w:pPr>
        <w:pStyle w:val="vinetas"/>
        <w:numPr>
          <w:ilvl w:val="0"/>
          <w:numId w:val="27"/>
        </w:numPr>
        <w:ind w:left="714" w:hanging="357"/>
      </w:pPr>
      <w:r>
        <w:t>Tarifas de niños, se considera hasta 11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68F2F1EA" w14:textId="73D6F629" w:rsidR="005A27AF" w:rsidRDefault="005A27AF" w:rsidP="005A27AF">
      <w:pPr>
        <w:pStyle w:val="dias"/>
        <w:rPr>
          <w:caps w:val="0"/>
          <w:color w:val="1F3864"/>
          <w:sz w:val="28"/>
          <w:szCs w:val="28"/>
        </w:rPr>
      </w:pPr>
      <w:r>
        <w:rPr>
          <w:caps w:val="0"/>
          <w:color w:val="1F3864"/>
          <w:sz w:val="28"/>
          <w:szCs w:val="28"/>
        </w:rPr>
        <w:t>HOTELES PREVISTOS O SIMILARES</w:t>
      </w:r>
    </w:p>
    <w:p w14:paraId="18AE72EA" w14:textId="77777777" w:rsidR="0018398A" w:rsidRDefault="0018398A" w:rsidP="0018398A">
      <w:pPr>
        <w:pStyle w:val="itinerario"/>
      </w:pPr>
    </w:p>
    <w:tbl>
      <w:tblPr>
        <w:tblStyle w:val="Tablaconcuadrcula"/>
        <w:tblW w:w="0" w:type="auto"/>
        <w:tblLook w:val="04A0" w:firstRow="1" w:lastRow="0" w:firstColumn="1" w:lastColumn="0" w:noHBand="0" w:noVBand="1"/>
      </w:tblPr>
      <w:tblGrid>
        <w:gridCol w:w="3356"/>
        <w:gridCol w:w="3357"/>
        <w:gridCol w:w="3357"/>
      </w:tblGrid>
      <w:tr w:rsidR="0018398A" w14:paraId="70DCEEE1" w14:textId="77777777" w:rsidTr="00F37287">
        <w:tc>
          <w:tcPr>
            <w:tcW w:w="10070" w:type="dxa"/>
            <w:gridSpan w:val="3"/>
            <w:shd w:val="clear" w:color="auto" w:fill="1F3864"/>
            <w:vAlign w:val="center"/>
          </w:tcPr>
          <w:p w14:paraId="5C1A1D25" w14:textId="5BE3E4A0" w:rsidR="0018398A" w:rsidRPr="00781FA8" w:rsidRDefault="0018398A" w:rsidP="00F37287">
            <w:pPr>
              <w:jc w:val="center"/>
              <w:rPr>
                <w:b/>
                <w:bCs/>
                <w:color w:val="FFFFFF" w:themeColor="background1"/>
                <w:sz w:val="28"/>
                <w:szCs w:val="28"/>
              </w:rPr>
            </w:pPr>
            <w:r w:rsidRPr="00781FA8">
              <w:rPr>
                <w:b/>
                <w:bCs/>
                <w:color w:val="FFFFFF" w:themeColor="background1"/>
                <w:sz w:val="28"/>
                <w:szCs w:val="28"/>
              </w:rPr>
              <w:t xml:space="preserve">Opción </w:t>
            </w:r>
            <w:r>
              <w:rPr>
                <w:b/>
                <w:bCs/>
                <w:color w:val="FFFFFF" w:themeColor="background1"/>
                <w:sz w:val="28"/>
                <w:szCs w:val="28"/>
              </w:rPr>
              <w:t>1</w:t>
            </w:r>
          </w:p>
        </w:tc>
      </w:tr>
      <w:tr w:rsidR="0018398A" w14:paraId="67255E36" w14:textId="77777777" w:rsidTr="00F37287">
        <w:tc>
          <w:tcPr>
            <w:tcW w:w="3356" w:type="dxa"/>
            <w:shd w:val="clear" w:color="auto" w:fill="1F3864"/>
            <w:vAlign w:val="center"/>
          </w:tcPr>
          <w:p w14:paraId="66C510CB" w14:textId="77777777" w:rsidR="0018398A" w:rsidRPr="00781FA8" w:rsidRDefault="0018398A" w:rsidP="00F37287">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31221AAE" w14:textId="77777777" w:rsidR="0018398A" w:rsidRPr="00781FA8" w:rsidRDefault="0018398A" w:rsidP="00F37287">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04666460" w14:textId="77777777" w:rsidR="0018398A" w:rsidRPr="00781FA8" w:rsidRDefault="0018398A" w:rsidP="00F37287">
            <w:pPr>
              <w:jc w:val="center"/>
              <w:rPr>
                <w:b/>
                <w:bCs/>
                <w:color w:val="FFFFFF" w:themeColor="background1"/>
                <w:sz w:val="28"/>
                <w:szCs w:val="28"/>
              </w:rPr>
            </w:pPr>
            <w:r w:rsidRPr="00781FA8">
              <w:rPr>
                <w:b/>
                <w:bCs/>
                <w:color w:val="FFFFFF" w:themeColor="background1"/>
                <w:sz w:val="28"/>
                <w:szCs w:val="28"/>
              </w:rPr>
              <w:t>Categoría</w:t>
            </w:r>
          </w:p>
        </w:tc>
      </w:tr>
      <w:tr w:rsidR="0018398A" w14:paraId="1A220E66" w14:textId="77777777" w:rsidTr="005D3E62">
        <w:tc>
          <w:tcPr>
            <w:tcW w:w="3356" w:type="dxa"/>
          </w:tcPr>
          <w:p w14:paraId="1F9C2552" w14:textId="77777777" w:rsidR="0018398A" w:rsidRDefault="0018398A" w:rsidP="0018398A">
            <w:pPr>
              <w:jc w:val="center"/>
            </w:pPr>
            <w:r w:rsidRPr="008C4B07">
              <w:t>Ciudad de Guatemala</w:t>
            </w:r>
          </w:p>
        </w:tc>
        <w:tc>
          <w:tcPr>
            <w:tcW w:w="3357" w:type="dxa"/>
          </w:tcPr>
          <w:p w14:paraId="44507D40" w14:textId="413A1285" w:rsidR="0018398A" w:rsidRDefault="0018398A" w:rsidP="0018398A">
            <w:pPr>
              <w:jc w:val="center"/>
            </w:pPr>
            <w:r w:rsidRPr="004D5630">
              <w:t>Barceló</w:t>
            </w:r>
          </w:p>
        </w:tc>
        <w:tc>
          <w:tcPr>
            <w:tcW w:w="3357" w:type="dxa"/>
          </w:tcPr>
          <w:p w14:paraId="5EE1DE82" w14:textId="59034964" w:rsidR="0018398A" w:rsidRDefault="0018398A" w:rsidP="0018398A">
            <w:pPr>
              <w:jc w:val="center"/>
            </w:pPr>
            <w:r>
              <w:t>Primera Superior</w:t>
            </w:r>
          </w:p>
        </w:tc>
      </w:tr>
      <w:tr w:rsidR="0018398A" w14:paraId="52CF2BC7" w14:textId="77777777" w:rsidTr="005D3E62">
        <w:tc>
          <w:tcPr>
            <w:tcW w:w="3356" w:type="dxa"/>
          </w:tcPr>
          <w:p w14:paraId="278F2B7C" w14:textId="77777777" w:rsidR="0018398A" w:rsidRDefault="0018398A" w:rsidP="0018398A">
            <w:pPr>
              <w:jc w:val="center"/>
            </w:pPr>
            <w:r w:rsidRPr="008C4B07">
              <w:t>Antigua Guatemala</w:t>
            </w:r>
          </w:p>
        </w:tc>
        <w:tc>
          <w:tcPr>
            <w:tcW w:w="3357" w:type="dxa"/>
          </w:tcPr>
          <w:p w14:paraId="3A83F203" w14:textId="5D8FD0BD" w:rsidR="0018398A" w:rsidRDefault="0018398A" w:rsidP="0018398A">
            <w:pPr>
              <w:jc w:val="center"/>
            </w:pPr>
            <w:r w:rsidRPr="004D5630">
              <w:t>Camino Real Antigua</w:t>
            </w:r>
          </w:p>
        </w:tc>
        <w:tc>
          <w:tcPr>
            <w:tcW w:w="3357" w:type="dxa"/>
          </w:tcPr>
          <w:p w14:paraId="72E83F3E" w14:textId="6C221D9D" w:rsidR="0018398A" w:rsidRDefault="0018398A" w:rsidP="0018398A">
            <w:pPr>
              <w:jc w:val="center"/>
            </w:pPr>
            <w:r>
              <w:t>Primera Superior</w:t>
            </w:r>
          </w:p>
        </w:tc>
      </w:tr>
    </w:tbl>
    <w:p w14:paraId="24400EF4" w14:textId="5D4AF95E" w:rsidR="005E1F5C" w:rsidRDefault="005E1F5C" w:rsidP="005E1F5C">
      <w:pPr>
        <w:pStyle w:val="itinerario"/>
      </w:pPr>
    </w:p>
    <w:tbl>
      <w:tblPr>
        <w:tblStyle w:val="Tablaconcuadrcula"/>
        <w:tblW w:w="0" w:type="auto"/>
        <w:tblLook w:val="04A0" w:firstRow="1" w:lastRow="0" w:firstColumn="1" w:lastColumn="0" w:noHBand="0" w:noVBand="1"/>
      </w:tblPr>
      <w:tblGrid>
        <w:gridCol w:w="3356"/>
        <w:gridCol w:w="3357"/>
        <w:gridCol w:w="3357"/>
      </w:tblGrid>
      <w:tr w:rsidR="00781FA8" w14:paraId="303E2CA3" w14:textId="77777777" w:rsidTr="00781FA8">
        <w:tc>
          <w:tcPr>
            <w:tcW w:w="10070" w:type="dxa"/>
            <w:gridSpan w:val="3"/>
            <w:shd w:val="clear" w:color="auto" w:fill="1F3864"/>
            <w:vAlign w:val="center"/>
          </w:tcPr>
          <w:p w14:paraId="7174FDEC" w14:textId="2618724F" w:rsidR="00781FA8" w:rsidRPr="00781FA8" w:rsidRDefault="00781FA8" w:rsidP="00781FA8">
            <w:pPr>
              <w:jc w:val="center"/>
              <w:rPr>
                <w:b/>
                <w:bCs/>
                <w:color w:val="FFFFFF" w:themeColor="background1"/>
                <w:sz w:val="28"/>
                <w:szCs w:val="28"/>
              </w:rPr>
            </w:pPr>
            <w:r w:rsidRPr="00781FA8">
              <w:rPr>
                <w:b/>
                <w:bCs/>
                <w:color w:val="FFFFFF" w:themeColor="background1"/>
                <w:sz w:val="28"/>
                <w:szCs w:val="28"/>
              </w:rPr>
              <w:t xml:space="preserve">Opción </w:t>
            </w:r>
            <w:r w:rsidR="005C5CC5">
              <w:rPr>
                <w:b/>
                <w:bCs/>
                <w:color w:val="FFFFFF" w:themeColor="background1"/>
                <w:sz w:val="28"/>
                <w:szCs w:val="28"/>
              </w:rPr>
              <w:t>2</w:t>
            </w:r>
          </w:p>
        </w:tc>
      </w:tr>
      <w:tr w:rsidR="00781FA8" w14:paraId="69DC9628" w14:textId="77777777" w:rsidTr="00781FA8">
        <w:tc>
          <w:tcPr>
            <w:tcW w:w="3356" w:type="dxa"/>
            <w:shd w:val="clear" w:color="auto" w:fill="1F3864"/>
            <w:vAlign w:val="center"/>
          </w:tcPr>
          <w:p w14:paraId="43381D35" w14:textId="74703672" w:rsidR="00781FA8" w:rsidRPr="00781FA8" w:rsidRDefault="00781FA8" w:rsidP="00781FA8">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5AC55D62" w14:textId="290377F9" w:rsidR="00781FA8" w:rsidRPr="00781FA8" w:rsidRDefault="00781FA8" w:rsidP="00781FA8">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609C5E5A" w14:textId="41DBC52F" w:rsidR="00781FA8" w:rsidRPr="00781FA8" w:rsidRDefault="00781FA8" w:rsidP="00781FA8">
            <w:pPr>
              <w:jc w:val="center"/>
              <w:rPr>
                <w:b/>
                <w:bCs/>
                <w:color w:val="FFFFFF" w:themeColor="background1"/>
                <w:sz w:val="28"/>
                <w:szCs w:val="28"/>
              </w:rPr>
            </w:pPr>
            <w:r w:rsidRPr="00781FA8">
              <w:rPr>
                <w:b/>
                <w:bCs/>
                <w:color w:val="FFFFFF" w:themeColor="background1"/>
                <w:sz w:val="28"/>
                <w:szCs w:val="28"/>
              </w:rPr>
              <w:t>Categoría</w:t>
            </w:r>
          </w:p>
        </w:tc>
      </w:tr>
      <w:tr w:rsidR="005C5CC5" w14:paraId="4886DA1E" w14:textId="77777777" w:rsidTr="000B0F18">
        <w:tc>
          <w:tcPr>
            <w:tcW w:w="3356" w:type="dxa"/>
          </w:tcPr>
          <w:p w14:paraId="6E97A65A" w14:textId="59BD7AEF" w:rsidR="005C5CC5" w:rsidRDefault="005C5CC5" w:rsidP="005C5CC5">
            <w:pPr>
              <w:jc w:val="center"/>
            </w:pPr>
            <w:r w:rsidRPr="008C4B07">
              <w:t>Ciudad de Guatemala</w:t>
            </w:r>
          </w:p>
        </w:tc>
        <w:tc>
          <w:tcPr>
            <w:tcW w:w="3357" w:type="dxa"/>
          </w:tcPr>
          <w:p w14:paraId="4AD5BDEF" w14:textId="361D9347" w:rsidR="005C5CC5" w:rsidRDefault="005C5CC5" w:rsidP="005C5CC5">
            <w:pPr>
              <w:jc w:val="center"/>
            </w:pPr>
            <w:r w:rsidRPr="00EF1CDC">
              <w:t>Tikal Futura</w:t>
            </w:r>
          </w:p>
        </w:tc>
        <w:tc>
          <w:tcPr>
            <w:tcW w:w="3357" w:type="dxa"/>
            <w:vAlign w:val="center"/>
          </w:tcPr>
          <w:p w14:paraId="04E461C1" w14:textId="3002F9D7" w:rsidR="005C5CC5" w:rsidRDefault="005C5CC5" w:rsidP="005C5CC5">
            <w:pPr>
              <w:jc w:val="center"/>
            </w:pPr>
            <w:r>
              <w:t>Primera Superior</w:t>
            </w:r>
          </w:p>
        </w:tc>
      </w:tr>
      <w:tr w:rsidR="005C5CC5" w14:paraId="44D363CC" w14:textId="77777777" w:rsidTr="000B0F18">
        <w:tc>
          <w:tcPr>
            <w:tcW w:w="3356" w:type="dxa"/>
          </w:tcPr>
          <w:p w14:paraId="786A82CB" w14:textId="5521F851" w:rsidR="005C5CC5" w:rsidRDefault="005C5CC5" w:rsidP="005C5CC5">
            <w:pPr>
              <w:jc w:val="center"/>
            </w:pPr>
            <w:r w:rsidRPr="008C4B07">
              <w:t>Antigua Guatemala</w:t>
            </w:r>
          </w:p>
        </w:tc>
        <w:tc>
          <w:tcPr>
            <w:tcW w:w="3357" w:type="dxa"/>
          </w:tcPr>
          <w:p w14:paraId="2928940B" w14:textId="30CB0EF3" w:rsidR="005C5CC5" w:rsidRDefault="00F75FA7" w:rsidP="005C5CC5">
            <w:pPr>
              <w:jc w:val="center"/>
            </w:pPr>
            <w:r>
              <w:t>Aurora</w:t>
            </w:r>
          </w:p>
        </w:tc>
        <w:tc>
          <w:tcPr>
            <w:tcW w:w="3357" w:type="dxa"/>
            <w:vAlign w:val="center"/>
          </w:tcPr>
          <w:p w14:paraId="14C42BDC" w14:textId="3919720C" w:rsidR="005C5CC5" w:rsidRDefault="005C5CC5" w:rsidP="005C5CC5">
            <w:pPr>
              <w:jc w:val="center"/>
            </w:pPr>
            <w:r>
              <w:t>Primera</w:t>
            </w:r>
          </w:p>
        </w:tc>
      </w:tr>
    </w:tbl>
    <w:p w14:paraId="204D7938" w14:textId="120A82A8" w:rsidR="005E1F5C" w:rsidRDefault="005E1F5C" w:rsidP="005E1F5C">
      <w:pPr>
        <w:pStyle w:val="itinerario"/>
      </w:pPr>
    </w:p>
    <w:p w14:paraId="38432B5E" w14:textId="03E381CE" w:rsidR="0016392C" w:rsidRDefault="0016392C" w:rsidP="005E1F5C">
      <w:pPr>
        <w:pStyle w:val="itinerario"/>
      </w:pPr>
    </w:p>
    <w:p w14:paraId="49F76858" w14:textId="77777777" w:rsidR="0016392C" w:rsidRDefault="0016392C" w:rsidP="005E1F5C">
      <w:pPr>
        <w:pStyle w:val="itinerario"/>
      </w:pPr>
    </w:p>
    <w:p w14:paraId="4B6C64CE" w14:textId="28969D2E" w:rsidR="0016392C" w:rsidRDefault="0016392C" w:rsidP="005E1F5C">
      <w:pPr>
        <w:pStyle w:val="itinerario"/>
      </w:pPr>
    </w:p>
    <w:p w14:paraId="3518B98A" w14:textId="1092B615" w:rsidR="0016392C" w:rsidRDefault="0016392C" w:rsidP="005E1F5C">
      <w:pPr>
        <w:pStyle w:val="itinerario"/>
      </w:pPr>
    </w:p>
    <w:tbl>
      <w:tblPr>
        <w:tblStyle w:val="Tablaconcuadrcula"/>
        <w:tblW w:w="0" w:type="auto"/>
        <w:tblLook w:val="04A0" w:firstRow="1" w:lastRow="0" w:firstColumn="1" w:lastColumn="0" w:noHBand="0" w:noVBand="1"/>
      </w:tblPr>
      <w:tblGrid>
        <w:gridCol w:w="3356"/>
        <w:gridCol w:w="3357"/>
        <w:gridCol w:w="3357"/>
      </w:tblGrid>
      <w:tr w:rsidR="0016392C" w14:paraId="0A7BA1D0" w14:textId="77777777" w:rsidTr="000576BF">
        <w:tc>
          <w:tcPr>
            <w:tcW w:w="10070" w:type="dxa"/>
            <w:gridSpan w:val="3"/>
            <w:shd w:val="clear" w:color="auto" w:fill="1F3864"/>
            <w:vAlign w:val="center"/>
          </w:tcPr>
          <w:p w14:paraId="6807B36F" w14:textId="77777777" w:rsidR="0016392C" w:rsidRPr="00781FA8" w:rsidRDefault="0016392C" w:rsidP="000576BF">
            <w:pPr>
              <w:jc w:val="center"/>
              <w:rPr>
                <w:b/>
                <w:bCs/>
                <w:color w:val="FFFFFF" w:themeColor="background1"/>
                <w:sz w:val="28"/>
                <w:szCs w:val="28"/>
              </w:rPr>
            </w:pPr>
            <w:r w:rsidRPr="00781FA8">
              <w:rPr>
                <w:b/>
                <w:bCs/>
                <w:color w:val="FFFFFF" w:themeColor="background1"/>
                <w:sz w:val="28"/>
                <w:szCs w:val="28"/>
              </w:rPr>
              <w:lastRenderedPageBreak/>
              <w:t xml:space="preserve">Opción </w:t>
            </w:r>
            <w:r>
              <w:rPr>
                <w:b/>
                <w:bCs/>
                <w:color w:val="FFFFFF" w:themeColor="background1"/>
                <w:sz w:val="28"/>
                <w:szCs w:val="28"/>
              </w:rPr>
              <w:t>3</w:t>
            </w:r>
          </w:p>
        </w:tc>
      </w:tr>
      <w:tr w:rsidR="0016392C" w14:paraId="62285FE8" w14:textId="77777777" w:rsidTr="000576BF">
        <w:tc>
          <w:tcPr>
            <w:tcW w:w="3356" w:type="dxa"/>
            <w:shd w:val="clear" w:color="auto" w:fill="1F3864"/>
            <w:vAlign w:val="center"/>
          </w:tcPr>
          <w:p w14:paraId="43FB5F09" w14:textId="77777777" w:rsidR="0016392C" w:rsidRPr="00781FA8" w:rsidRDefault="0016392C" w:rsidP="000576BF">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1D79B822" w14:textId="77777777" w:rsidR="0016392C" w:rsidRPr="00781FA8" w:rsidRDefault="0016392C" w:rsidP="000576BF">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6199BE5A" w14:textId="77777777" w:rsidR="0016392C" w:rsidRPr="00781FA8" w:rsidRDefault="0016392C" w:rsidP="000576BF">
            <w:pPr>
              <w:jc w:val="center"/>
              <w:rPr>
                <w:b/>
                <w:bCs/>
                <w:color w:val="FFFFFF" w:themeColor="background1"/>
                <w:sz w:val="28"/>
                <w:szCs w:val="28"/>
              </w:rPr>
            </w:pPr>
            <w:r w:rsidRPr="00781FA8">
              <w:rPr>
                <w:b/>
                <w:bCs/>
                <w:color w:val="FFFFFF" w:themeColor="background1"/>
                <w:sz w:val="28"/>
                <w:szCs w:val="28"/>
              </w:rPr>
              <w:t>Categoría</w:t>
            </w:r>
          </w:p>
        </w:tc>
      </w:tr>
      <w:tr w:rsidR="0016392C" w14:paraId="5868D526" w14:textId="77777777" w:rsidTr="000576BF">
        <w:tc>
          <w:tcPr>
            <w:tcW w:w="3356" w:type="dxa"/>
          </w:tcPr>
          <w:p w14:paraId="41F41F9F" w14:textId="77777777" w:rsidR="0016392C" w:rsidRDefault="0016392C" w:rsidP="000576BF">
            <w:pPr>
              <w:jc w:val="center"/>
            </w:pPr>
            <w:r w:rsidRPr="008C4B07">
              <w:t>Ciudad de Guatemala</w:t>
            </w:r>
          </w:p>
        </w:tc>
        <w:tc>
          <w:tcPr>
            <w:tcW w:w="3357" w:type="dxa"/>
          </w:tcPr>
          <w:p w14:paraId="4D6DF685" w14:textId="77777777" w:rsidR="0016392C" w:rsidRDefault="0016392C" w:rsidP="000576BF">
            <w:pPr>
              <w:jc w:val="center"/>
            </w:pPr>
            <w:r w:rsidRPr="00736AE9">
              <w:t>Stofella</w:t>
            </w:r>
          </w:p>
        </w:tc>
        <w:tc>
          <w:tcPr>
            <w:tcW w:w="3357" w:type="dxa"/>
            <w:vAlign w:val="center"/>
          </w:tcPr>
          <w:p w14:paraId="0E972B67" w14:textId="77777777" w:rsidR="0016392C" w:rsidRDefault="0016392C" w:rsidP="000576BF">
            <w:pPr>
              <w:jc w:val="center"/>
            </w:pPr>
            <w:r>
              <w:t>Turista Superior</w:t>
            </w:r>
          </w:p>
        </w:tc>
      </w:tr>
      <w:tr w:rsidR="0016392C" w14:paraId="4275F390" w14:textId="77777777" w:rsidTr="000576BF">
        <w:tc>
          <w:tcPr>
            <w:tcW w:w="3356" w:type="dxa"/>
          </w:tcPr>
          <w:p w14:paraId="48C5FEA0" w14:textId="77777777" w:rsidR="0016392C" w:rsidRDefault="0016392C" w:rsidP="000576BF">
            <w:pPr>
              <w:jc w:val="center"/>
            </w:pPr>
            <w:r w:rsidRPr="008C4B07">
              <w:t>Antigua Guatemala</w:t>
            </w:r>
          </w:p>
        </w:tc>
        <w:tc>
          <w:tcPr>
            <w:tcW w:w="3357" w:type="dxa"/>
          </w:tcPr>
          <w:p w14:paraId="6EC62893" w14:textId="77777777" w:rsidR="0016392C" w:rsidRDefault="0016392C" w:rsidP="000576BF">
            <w:pPr>
              <w:jc w:val="center"/>
            </w:pPr>
            <w:r w:rsidRPr="00736AE9">
              <w:t xml:space="preserve">El Carmen </w:t>
            </w:r>
          </w:p>
        </w:tc>
        <w:tc>
          <w:tcPr>
            <w:tcW w:w="3357" w:type="dxa"/>
            <w:vAlign w:val="center"/>
          </w:tcPr>
          <w:p w14:paraId="430F712F" w14:textId="77777777" w:rsidR="0016392C" w:rsidRDefault="0016392C" w:rsidP="000576BF">
            <w:pPr>
              <w:jc w:val="center"/>
            </w:pPr>
            <w:r>
              <w:t>Primera</w:t>
            </w:r>
          </w:p>
        </w:tc>
      </w:tr>
    </w:tbl>
    <w:p w14:paraId="675FFA06" w14:textId="77777777" w:rsidR="0016392C" w:rsidRDefault="0016392C" w:rsidP="005E1F5C">
      <w:pPr>
        <w:pStyle w:val="itinerario"/>
      </w:pPr>
    </w:p>
    <w:p w14:paraId="538040E9" w14:textId="7A47200E" w:rsidR="0016392C" w:rsidRDefault="0016392C"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ind w:left="720" w:hanging="360"/>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ind w:left="720" w:hanging="360"/>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ind w:left="720" w:hanging="360"/>
        <w:jc w:val="both"/>
      </w:pPr>
      <w:r w:rsidRPr="005012D0">
        <w:t>Las visitas incluidas son prestadas en servicio compartido no en privado.</w:t>
      </w:r>
    </w:p>
    <w:p w14:paraId="2DE06458" w14:textId="77777777" w:rsidR="007F04A3" w:rsidRPr="005012D0" w:rsidRDefault="007F04A3" w:rsidP="007F04A3">
      <w:pPr>
        <w:pStyle w:val="vinetas"/>
        <w:ind w:left="720" w:hanging="360"/>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ind w:left="720" w:hanging="360"/>
        <w:jc w:val="both"/>
      </w:pPr>
      <w:r w:rsidRPr="005012D0">
        <w:t>Las habitaciones que se ofrece son de categoría estándar.</w:t>
      </w:r>
    </w:p>
    <w:p w14:paraId="1A7E30F2" w14:textId="77777777" w:rsidR="007F04A3" w:rsidRPr="005012D0" w:rsidRDefault="007F04A3" w:rsidP="007F04A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23648ADB" w14:textId="77777777" w:rsidR="0016392C" w:rsidRDefault="0016392C" w:rsidP="007F04A3">
      <w:pPr>
        <w:pStyle w:val="dias"/>
        <w:rPr>
          <w:caps w:val="0"/>
          <w:color w:val="1F3864"/>
          <w:sz w:val="28"/>
          <w:szCs w:val="28"/>
        </w:rPr>
      </w:pPr>
    </w:p>
    <w:p w14:paraId="3AB121B2" w14:textId="77777777" w:rsidR="0016392C" w:rsidRDefault="0016392C" w:rsidP="007F04A3">
      <w:pPr>
        <w:pStyle w:val="dias"/>
        <w:rPr>
          <w:caps w:val="0"/>
          <w:color w:val="1F3864"/>
          <w:sz w:val="28"/>
          <w:szCs w:val="28"/>
        </w:rPr>
      </w:pPr>
    </w:p>
    <w:p w14:paraId="613EE580" w14:textId="632FC54E" w:rsidR="007F04A3" w:rsidRPr="00C91754" w:rsidRDefault="00E5468F" w:rsidP="007F04A3">
      <w:pPr>
        <w:pStyle w:val="dias"/>
        <w:rPr>
          <w:color w:val="1F3864"/>
          <w:sz w:val="28"/>
          <w:szCs w:val="28"/>
        </w:rPr>
      </w:pPr>
      <w:r w:rsidRPr="00C91754">
        <w:rPr>
          <w:caps w:val="0"/>
          <w:color w:val="1F3864"/>
          <w:sz w:val="28"/>
          <w:szCs w:val="28"/>
        </w:rPr>
        <w:lastRenderedPageBreak/>
        <w:t>DOCUMENTACIÓN REQUERIDA</w:t>
      </w:r>
    </w:p>
    <w:p w14:paraId="6D849F97" w14:textId="77777777" w:rsidR="0059781A" w:rsidRDefault="0059781A" w:rsidP="0059781A">
      <w:pPr>
        <w:pStyle w:val="vinetas"/>
        <w:spacing w:line="240" w:lineRule="auto"/>
        <w:jc w:val="both"/>
      </w:pPr>
      <w:r w:rsidRPr="004454E4">
        <w:t>Pasaporte con una vigencia mínima de seis meses, con hojas disponibles para colocarle los sellos de ingreso y salida del país a visitar.</w:t>
      </w:r>
    </w:p>
    <w:p w14:paraId="13EB42CB" w14:textId="77777777" w:rsidR="0059781A" w:rsidRDefault="0059781A" w:rsidP="0059781A">
      <w:pPr>
        <w:pStyle w:val="vinetas"/>
        <w:spacing w:line="240" w:lineRule="auto"/>
        <w:jc w:val="both"/>
      </w:pPr>
      <w:r>
        <w:t>Documento de identidad.</w:t>
      </w:r>
    </w:p>
    <w:p w14:paraId="436E1E9E" w14:textId="77777777" w:rsidR="0059781A" w:rsidRDefault="0059781A" w:rsidP="0059781A">
      <w:pPr>
        <w:pStyle w:val="vinetas"/>
      </w:pPr>
      <w:r>
        <w:t>Vacuna contra la Malaria, recomendable.</w:t>
      </w:r>
    </w:p>
    <w:p w14:paraId="72996811" w14:textId="77777777" w:rsidR="0059781A" w:rsidRDefault="0059781A" w:rsidP="0059781A">
      <w:pPr>
        <w:pStyle w:val="vinetas"/>
      </w:pPr>
      <w:r>
        <w:t>Certificado internacional de vacuna contra la fiebre amarilla.</w:t>
      </w:r>
    </w:p>
    <w:p w14:paraId="023A37C2" w14:textId="77777777" w:rsidR="0059781A" w:rsidRPr="004454E4" w:rsidRDefault="0059781A" w:rsidP="0059781A">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0E79D064" w14:textId="77777777" w:rsidR="0059781A" w:rsidRDefault="0059781A" w:rsidP="0059781A">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723C47AC" w14:textId="77777777" w:rsidR="0059781A" w:rsidRPr="008338E3" w:rsidRDefault="0059781A" w:rsidP="0059781A">
      <w:pPr>
        <w:pStyle w:val="vinetas"/>
        <w:ind w:left="720" w:hanging="360"/>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09E9EEA1" w14:textId="55C8FD03" w:rsidR="00C91754" w:rsidRDefault="00C91754" w:rsidP="00C91754">
      <w:pPr>
        <w:pStyle w:val="itinerario"/>
        <w:rPr>
          <w:caps/>
        </w:rPr>
      </w:pPr>
      <w:r w:rsidRPr="00C91754">
        <w:t xml:space="preserve">Todos los servicios deben ser pre pagados con </w:t>
      </w:r>
      <w:r w:rsidR="00C11A06">
        <w:t>20</w:t>
      </w:r>
      <w:r w:rsidRPr="00C91754">
        <w:t xml:space="preserve"> días de anticipación a la llegada de los pasajeros, dependiendo del hotel que elijan.</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5503CC5E" w14:textId="24D04003" w:rsidR="0001754F" w:rsidRDefault="0001754F" w:rsidP="0001754F">
      <w:pPr>
        <w:pStyle w:val="vinetas"/>
        <w:jc w:val="both"/>
      </w:pPr>
      <w:r>
        <w:t>Cancelaciones recibidas 15 días antes del inicio de los servicios tiene un cargo del 30% del valor del circuito.</w:t>
      </w:r>
    </w:p>
    <w:p w14:paraId="0DC40CF7" w14:textId="0B2071EA" w:rsidR="0001754F" w:rsidRDefault="0001754F" w:rsidP="0001754F">
      <w:pPr>
        <w:pStyle w:val="vinetas"/>
        <w:jc w:val="both"/>
      </w:pPr>
      <w:r>
        <w:t>Cancelaciones recibidas 10 días antes del inicio de los servicios tiene un cargo del 50% del valor del circuito.</w:t>
      </w:r>
    </w:p>
    <w:p w14:paraId="353218E7" w14:textId="1040E1B0" w:rsidR="0001754F" w:rsidRDefault="0001754F" w:rsidP="0001754F">
      <w:pPr>
        <w:pStyle w:val="vinetas"/>
        <w:jc w:val="both"/>
      </w:pPr>
      <w:r>
        <w:t>Cancelaciones recibidas 8 días antes del inicio de los servicios tiene un cargo del 100% del valor del circuito.</w:t>
      </w:r>
    </w:p>
    <w:p w14:paraId="4B08DD14" w14:textId="5767AAAD"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7777777"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D7418B1" w14:textId="77777777" w:rsidR="0016392C" w:rsidRDefault="0016392C" w:rsidP="007F04A3">
      <w:pPr>
        <w:pStyle w:val="dias"/>
        <w:rPr>
          <w:caps w:val="0"/>
          <w:color w:val="1F3864"/>
          <w:sz w:val="28"/>
          <w:szCs w:val="28"/>
        </w:rPr>
      </w:pPr>
    </w:p>
    <w:p w14:paraId="41A3CA8A" w14:textId="77777777" w:rsidR="0016392C" w:rsidRDefault="0016392C" w:rsidP="007F04A3">
      <w:pPr>
        <w:pStyle w:val="dias"/>
        <w:rPr>
          <w:caps w:val="0"/>
          <w:color w:val="1F3864"/>
          <w:sz w:val="28"/>
          <w:szCs w:val="28"/>
        </w:rPr>
      </w:pPr>
    </w:p>
    <w:p w14:paraId="5F74B362" w14:textId="79E42D1E"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32A1B3BC" w14:textId="77777777" w:rsidR="0001754F" w:rsidRDefault="0001754F" w:rsidP="0001754F">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96BADBE" w:rsidR="007F04A3" w:rsidRPr="004A73C4" w:rsidRDefault="00E5468F" w:rsidP="007F04A3">
      <w:pPr>
        <w:pStyle w:val="dias"/>
        <w:rPr>
          <w:color w:val="1F3864"/>
          <w:sz w:val="28"/>
          <w:szCs w:val="28"/>
        </w:rPr>
      </w:pPr>
      <w:r w:rsidRPr="004A73C4">
        <w:rPr>
          <w:caps w:val="0"/>
          <w:color w:val="1F3864"/>
          <w:sz w:val="28"/>
          <w:szCs w:val="28"/>
        </w:rPr>
        <w:t>VISITAS Y EXCURSIONES EN SERVICIO 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21CFA4F9"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BA74CD2" w14:textId="77777777" w:rsidR="0016392C" w:rsidRDefault="0016392C" w:rsidP="007F04A3">
      <w:pPr>
        <w:spacing w:before="240" w:after="0" w:line="120" w:lineRule="atLeast"/>
        <w:rPr>
          <w:rFonts w:cs="Calibri"/>
          <w:b/>
          <w:bCs/>
          <w:color w:val="1F3864"/>
          <w:sz w:val="28"/>
          <w:szCs w:val="28"/>
        </w:rPr>
      </w:pPr>
    </w:p>
    <w:p w14:paraId="7A2A8C8A" w14:textId="77777777" w:rsidR="0016392C" w:rsidRDefault="0016392C" w:rsidP="007F04A3">
      <w:pPr>
        <w:spacing w:before="240" w:after="0" w:line="120" w:lineRule="atLeast"/>
        <w:rPr>
          <w:rFonts w:cs="Calibri"/>
          <w:b/>
          <w:bCs/>
          <w:color w:val="1F3864"/>
          <w:sz w:val="28"/>
          <w:szCs w:val="28"/>
        </w:rPr>
      </w:pPr>
    </w:p>
    <w:p w14:paraId="3D0AECB7" w14:textId="77777777" w:rsidR="0016392C" w:rsidRDefault="0016392C" w:rsidP="007F04A3">
      <w:pPr>
        <w:spacing w:before="240" w:after="0" w:line="120" w:lineRule="atLeast"/>
        <w:rPr>
          <w:rFonts w:cs="Calibri"/>
          <w:b/>
          <w:bCs/>
          <w:color w:val="1F3864"/>
          <w:sz w:val="28"/>
          <w:szCs w:val="28"/>
        </w:rPr>
      </w:pPr>
    </w:p>
    <w:p w14:paraId="12280C7D" w14:textId="4D5E7DBF"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CF21D1C"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62CE71C" w14:textId="77777777" w:rsidR="0016392C" w:rsidRDefault="0016392C" w:rsidP="007F04A3">
      <w:pPr>
        <w:pStyle w:val="dias"/>
        <w:rPr>
          <w:caps w:val="0"/>
          <w:color w:val="1F3864"/>
          <w:sz w:val="28"/>
          <w:szCs w:val="28"/>
        </w:rPr>
      </w:pPr>
    </w:p>
    <w:p w14:paraId="48345A05" w14:textId="67280AA2"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F75FA7" w:rsidP="007F04A3">
      <w:pPr>
        <w:pStyle w:val="vinetas"/>
      </w:pPr>
      <w:hyperlink r:id="rId9" w:history="1">
        <w:r w:rsidR="007F04A3" w:rsidRPr="000E435B">
          <w:rPr>
            <w:rStyle w:val="Hipervnculo"/>
          </w:rPr>
          <w:t>asesor1@allreps.com</w:t>
        </w:r>
      </w:hyperlink>
    </w:p>
    <w:p w14:paraId="741F9EB6" w14:textId="77777777" w:rsidR="007F04A3" w:rsidRPr="005C30B1" w:rsidRDefault="00F75FA7" w:rsidP="007F04A3">
      <w:pPr>
        <w:pStyle w:val="vinetas"/>
        <w:rPr>
          <w:rStyle w:val="Hipervnculo"/>
          <w:color w:val="000000" w:themeColor="text1"/>
          <w:u w:val="none"/>
        </w:rPr>
      </w:pPr>
      <w:hyperlink r:id="rId10"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4379361"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41A9"/>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0AF9"/>
    <w:rsid w:val="00082FEB"/>
    <w:rsid w:val="0008551D"/>
    <w:rsid w:val="000928BE"/>
    <w:rsid w:val="00092CCA"/>
    <w:rsid w:val="000A506E"/>
    <w:rsid w:val="000B55C7"/>
    <w:rsid w:val="000C2C2C"/>
    <w:rsid w:val="000C361D"/>
    <w:rsid w:val="000C7AEE"/>
    <w:rsid w:val="000D0DD4"/>
    <w:rsid w:val="000D311F"/>
    <w:rsid w:val="000E0052"/>
    <w:rsid w:val="000E7D7D"/>
    <w:rsid w:val="000F104B"/>
    <w:rsid w:val="000F1372"/>
    <w:rsid w:val="000F47F9"/>
    <w:rsid w:val="000F6068"/>
    <w:rsid w:val="00102C23"/>
    <w:rsid w:val="001149F8"/>
    <w:rsid w:val="00115350"/>
    <w:rsid w:val="00134E3A"/>
    <w:rsid w:val="00141ED2"/>
    <w:rsid w:val="0014799E"/>
    <w:rsid w:val="00150BC2"/>
    <w:rsid w:val="00150D89"/>
    <w:rsid w:val="00160F92"/>
    <w:rsid w:val="0016285E"/>
    <w:rsid w:val="0016392C"/>
    <w:rsid w:val="00167684"/>
    <w:rsid w:val="00170ABC"/>
    <w:rsid w:val="0017476B"/>
    <w:rsid w:val="00181B60"/>
    <w:rsid w:val="0018398A"/>
    <w:rsid w:val="00186027"/>
    <w:rsid w:val="001B720E"/>
    <w:rsid w:val="001C367C"/>
    <w:rsid w:val="001C3C32"/>
    <w:rsid w:val="001D704C"/>
    <w:rsid w:val="001D755F"/>
    <w:rsid w:val="001E0EE2"/>
    <w:rsid w:val="001E2B89"/>
    <w:rsid w:val="001E6A36"/>
    <w:rsid w:val="001F66DB"/>
    <w:rsid w:val="00202A35"/>
    <w:rsid w:val="00202C8D"/>
    <w:rsid w:val="002177B6"/>
    <w:rsid w:val="0022755D"/>
    <w:rsid w:val="00233775"/>
    <w:rsid w:val="002356D7"/>
    <w:rsid w:val="00242E0A"/>
    <w:rsid w:val="00245D4E"/>
    <w:rsid w:val="0024765E"/>
    <w:rsid w:val="00253688"/>
    <w:rsid w:val="00257C34"/>
    <w:rsid w:val="00257E57"/>
    <w:rsid w:val="00261864"/>
    <w:rsid w:val="00267685"/>
    <w:rsid w:val="00276F52"/>
    <w:rsid w:val="00286A3D"/>
    <w:rsid w:val="00287855"/>
    <w:rsid w:val="00294E2A"/>
    <w:rsid w:val="00295B34"/>
    <w:rsid w:val="002963ED"/>
    <w:rsid w:val="002B4236"/>
    <w:rsid w:val="002C2554"/>
    <w:rsid w:val="00303A48"/>
    <w:rsid w:val="003069AE"/>
    <w:rsid w:val="00317602"/>
    <w:rsid w:val="00320992"/>
    <w:rsid w:val="003231B5"/>
    <w:rsid w:val="00332180"/>
    <w:rsid w:val="0035021B"/>
    <w:rsid w:val="00351BE1"/>
    <w:rsid w:val="00353A41"/>
    <w:rsid w:val="003541DA"/>
    <w:rsid w:val="00354631"/>
    <w:rsid w:val="00355E52"/>
    <w:rsid w:val="0036432E"/>
    <w:rsid w:val="00372444"/>
    <w:rsid w:val="003834EF"/>
    <w:rsid w:val="00383750"/>
    <w:rsid w:val="0038536A"/>
    <w:rsid w:val="0039198F"/>
    <w:rsid w:val="003A62D5"/>
    <w:rsid w:val="003C113F"/>
    <w:rsid w:val="003E12BD"/>
    <w:rsid w:val="003E1FCD"/>
    <w:rsid w:val="003F0BD2"/>
    <w:rsid w:val="003F40D8"/>
    <w:rsid w:val="003F6576"/>
    <w:rsid w:val="004030F7"/>
    <w:rsid w:val="00404EB5"/>
    <w:rsid w:val="00413BAE"/>
    <w:rsid w:val="00415DAC"/>
    <w:rsid w:val="0041636E"/>
    <w:rsid w:val="0041706D"/>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43C8"/>
    <w:rsid w:val="004D0AE5"/>
    <w:rsid w:val="004D0D91"/>
    <w:rsid w:val="004D60AB"/>
    <w:rsid w:val="004E25F6"/>
    <w:rsid w:val="004E53F5"/>
    <w:rsid w:val="004F260D"/>
    <w:rsid w:val="0050046A"/>
    <w:rsid w:val="00500D7A"/>
    <w:rsid w:val="005012D0"/>
    <w:rsid w:val="00502335"/>
    <w:rsid w:val="0050751B"/>
    <w:rsid w:val="00507D4D"/>
    <w:rsid w:val="005208C4"/>
    <w:rsid w:val="00522CBF"/>
    <w:rsid w:val="0052372C"/>
    <w:rsid w:val="00527262"/>
    <w:rsid w:val="00537A1A"/>
    <w:rsid w:val="00544C98"/>
    <w:rsid w:val="0055530C"/>
    <w:rsid w:val="00556CB9"/>
    <w:rsid w:val="0055744B"/>
    <w:rsid w:val="00557E28"/>
    <w:rsid w:val="00560AB8"/>
    <w:rsid w:val="00565268"/>
    <w:rsid w:val="0057304D"/>
    <w:rsid w:val="00575080"/>
    <w:rsid w:val="00575BD1"/>
    <w:rsid w:val="0058765E"/>
    <w:rsid w:val="005907F5"/>
    <w:rsid w:val="005917B7"/>
    <w:rsid w:val="0059426B"/>
    <w:rsid w:val="0059781A"/>
    <w:rsid w:val="005A1870"/>
    <w:rsid w:val="005A1B79"/>
    <w:rsid w:val="005A1F6F"/>
    <w:rsid w:val="005A27AF"/>
    <w:rsid w:val="005A4269"/>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2170"/>
    <w:rsid w:val="006543BD"/>
    <w:rsid w:val="00655068"/>
    <w:rsid w:val="00660740"/>
    <w:rsid w:val="006678E2"/>
    <w:rsid w:val="00670641"/>
    <w:rsid w:val="006721A9"/>
    <w:rsid w:val="006775B0"/>
    <w:rsid w:val="00681834"/>
    <w:rsid w:val="0069077B"/>
    <w:rsid w:val="006A28FB"/>
    <w:rsid w:val="006A7217"/>
    <w:rsid w:val="006C3BEF"/>
    <w:rsid w:val="006C4D7B"/>
    <w:rsid w:val="006D3CAD"/>
    <w:rsid w:val="006E4287"/>
    <w:rsid w:val="00701DA3"/>
    <w:rsid w:val="007047B4"/>
    <w:rsid w:val="007101B0"/>
    <w:rsid w:val="0071236A"/>
    <w:rsid w:val="0071280B"/>
    <w:rsid w:val="00721DC8"/>
    <w:rsid w:val="00727AA2"/>
    <w:rsid w:val="00741E6C"/>
    <w:rsid w:val="00745160"/>
    <w:rsid w:val="007727B1"/>
    <w:rsid w:val="007772BC"/>
    <w:rsid w:val="00781FA8"/>
    <w:rsid w:val="007A5D41"/>
    <w:rsid w:val="007B014F"/>
    <w:rsid w:val="007C4FBE"/>
    <w:rsid w:val="007D6208"/>
    <w:rsid w:val="007E203B"/>
    <w:rsid w:val="007E485C"/>
    <w:rsid w:val="007F04A3"/>
    <w:rsid w:val="007F4140"/>
    <w:rsid w:val="00802179"/>
    <w:rsid w:val="00806B8B"/>
    <w:rsid w:val="008218CA"/>
    <w:rsid w:val="008423C6"/>
    <w:rsid w:val="00842450"/>
    <w:rsid w:val="00846D7C"/>
    <w:rsid w:val="00847E48"/>
    <w:rsid w:val="00862481"/>
    <w:rsid w:val="00864AE4"/>
    <w:rsid w:val="0086684D"/>
    <w:rsid w:val="008736F1"/>
    <w:rsid w:val="0088176E"/>
    <w:rsid w:val="00886D80"/>
    <w:rsid w:val="008942F5"/>
    <w:rsid w:val="008B4AB0"/>
    <w:rsid w:val="008C251A"/>
    <w:rsid w:val="008C42DF"/>
    <w:rsid w:val="008C698F"/>
    <w:rsid w:val="008C6D28"/>
    <w:rsid w:val="008C7B4B"/>
    <w:rsid w:val="008D0314"/>
    <w:rsid w:val="008D7431"/>
    <w:rsid w:val="008D7730"/>
    <w:rsid w:val="008E7A8F"/>
    <w:rsid w:val="008F21DD"/>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A2F1F"/>
    <w:rsid w:val="009A5F48"/>
    <w:rsid w:val="009B2895"/>
    <w:rsid w:val="009B5309"/>
    <w:rsid w:val="009D035C"/>
    <w:rsid w:val="009D375D"/>
    <w:rsid w:val="009D409F"/>
    <w:rsid w:val="009D7215"/>
    <w:rsid w:val="009E2C71"/>
    <w:rsid w:val="009E694E"/>
    <w:rsid w:val="009F636C"/>
    <w:rsid w:val="00A02AA1"/>
    <w:rsid w:val="00A04CFC"/>
    <w:rsid w:val="00A0512E"/>
    <w:rsid w:val="00A06FDE"/>
    <w:rsid w:val="00A27E45"/>
    <w:rsid w:val="00A3479E"/>
    <w:rsid w:val="00A34AD4"/>
    <w:rsid w:val="00A40DAE"/>
    <w:rsid w:val="00A50FA3"/>
    <w:rsid w:val="00A52F2D"/>
    <w:rsid w:val="00A76B36"/>
    <w:rsid w:val="00A8230E"/>
    <w:rsid w:val="00A92558"/>
    <w:rsid w:val="00AA095B"/>
    <w:rsid w:val="00AA3620"/>
    <w:rsid w:val="00AA71F8"/>
    <w:rsid w:val="00AB19B9"/>
    <w:rsid w:val="00AB40AA"/>
    <w:rsid w:val="00AC2FCF"/>
    <w:rsid w:val="00AC43F4"/>
    <w:rsid w:val="00AC54CB"/>
    <w:rsid w:val="00AC7E3C"/>
    <w:rsid w:val="00AD11E4"/>
    <w:rsid w:val="00AD1C5E"/>
    <w:rsid w:val="00AD248D"/>
    <w:rsid w:val="00AE3ED3"/>
    <w:rsid w:val="00AE7465"/>
    <w:rsid w:val="00B02222"/>
    <w:rsid w:val="00B03F4D"/>
    <w:rsid w:val="00B14715"/>
    <w:rsid w:val="00B15598"/>
    <w:rsid w:val="00B176C4"/>
    <w:rsid w:val="00B20797"/>
    <w:rsid w:val="00B24986"/>
    <w:rsid w:val="00B61875"/>
    <w:rsid w:val="00B62773"/>
    <w:rsid w:val="00B728EF"/>
    <w:rsid w:val="00B74B0D"/>
    <w:rsid w:val="00B77D2A"/>
    <w:rsid w:val="00B829AB"/>
    <w:rsid w:val="00B830EA"/>
    <w:rsid w:val="00B85630"/>
    <w:rsid w:val="00B8722B"/>
    <w:rsid w:val="00B90498"/>
    <w:rsid w:val="00BA7A72"/>
    <w:rsid w:val="00BB05A6"/>
    <w:rsid w:val="00BB6ADB"/>
    <w:rsid w:val="00BC5CBE"/>
    <w:rsid w:val="00BD0DB2"/>
    <w:rsid w:val="00BE1C6A"/>
    <w:rsid w:val="00BF5B4D"/>
    <w:rsid w:val="00BF6359"/>
    <w:rsid w:val="00BF7229"/>
    <w:rsid w:val="00C11A06"/>
    <w:rsid w:val="00C14C10"/>
    <w:rsid w:val="00C1725E"/>
    <w:rsid w:val="00C21C39"/>
    <w:rsid w:val="00C26785"/>
    <w:rsid w:val="00C30571"/>
    <w:rsid w:val="00C34572"/>
    <w:rsid w:val="00C37979"/>
    <w:rsid w:val="00C47F0F"/>
    <w:rsid w:val="00C66226"/>
    <w:rsid w:val="00C6779F"/>
    <w:rsid w:val="00C67E9C"/>
    <w:rsid w:val="00C76A20"/>
    <w:rsid w:val="00C83982"/>
    <w:rsid w:val="00C840F4"/>
    <w:rsid w:val="00C85720"/>
    <w:rsid w:val="00C86AE2"/>
    <w:rsid w:val="00C91754"/>
    <w:rsid w:val="00CA329B"/>
    <w:rsid w:val="00CB760B"/>
    <w:rsid w:val="00CC07C2"/>
    <w:rsid w:val="00CD30F0"/>
    <w:rsid w:val="00CD7B7D"/>
    <w:rsid w:val="00CF05BA"/>
    <w:rsid w:val="00CF08B5"/>
    <w:rsid w:val="00CF5E0A"/>
    <w:rsid w:val="00D01DB7"/>
    <w:rsid w:val="00D053A3"/>
    <w:rsid w:val="00D0551E"/>
    <w:rsid w:val="00D133F0"/>
    <w:rsid w:val="00D3047B"/>
    <w:rsid w:val="00D45F5D"/>
    <w:rsid w:val="00D5037D"/>
    <w:rsid w:val="00D51E27"/>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E4B94"/>
    <w:rsid w:val="00DE58FE"/>
    <w:rsid w:val="00DE73F7"/>
    <w:rsid w:val="00E0454C"/>
    <w:rsid w:val="00E05075"/>
    <w:rsid w:val="00E11DC8"/>
    <w:rsid w:val="00E43DED"/>
    <w:rsid w:val="00E513E0"/>
    <w:rsid w:val="00E5468F"/>
    <w:rsid w:val="00E57EAD"/>
    <w:rsid w:val="00E64A72"/>
    <w:rsid w:val="00E668EA"/>
    <w:rsid w:val="00E76F9F"/>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E0CC3"/>
    <w:rsid w:val="00EE5B9E"/>
    <w:rsid w:val="00EE7CD1"/>
    <w:rsid w:val="00EF0830"/>
    <w:rsid w:val="00EF24DC"/>
    <w:rsid w:val="00EF475B"/>
    <w:rsid w:val="00EF7D94"/>
    <w:rsid w:val="00F00AEB"/>
    <w:rsid w:val="00F00DEF"/>
    <w:rsid w:val="00F0432F"/>
    <w:rsid w:val="00F11F1A"/>
    <w:rsid w:val="00F16B8C"/>
    <w:rsid w:val="00F21270"/>
    <w:rsid w:val="00F21467"/>
    <w:rsid w:val="00F2365D"/>
    <w:rsid w:val="00F23ABD"/>
    <w:rsid w:val="00F24EC4"/>
    <w:rsid w:val="00F34239"/>
    <w:rsid w:val="00F35860"/>
    <w:rsid w:val="00F35A93"/>
    <w:rsid w:val="00F37A68"/>
    <w:rsid w:val="00F462D6"/>
    <w:rsid w:val="00F54528"/>
    <w:rsid w:val="00F70BCF"/>
    <w:rsid w:val="00F75FA7"/>
    <w:rsid w:val="00F76F0D"/>
    <w:rsid w:val="00F87071"/>
    <w:rsid w:val="00F8733C"/>
    <w:rsid w:val="00FA5D72"/>
    <w:rsid w:val="00FB0C61"/>
    <w:rsid w:val="00FB45F2"/>
    <w:rsid w:val="00FD0542"/>
    <w:rsid w:val="00FD1272"/>
    <w:rsid w:val="00FD28C2"/>
    <w:rsid w:val="00FD2FB7"/>
    <w:rsid w:val="00FE08A1"/>
    <w:rsid w:val="00FE0A69"/>
    <w:rsid w:val="00FE3B3B"/>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5689</Words>
  <Characters>31293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2024-04-03T22:38:00Z</dcterms:created>
  <dcterms:modified xsi:type="dcterms:W3CDTF">2024-04-03T22:38:00Z</dcterms:modified>
</cp:coreProperties>
</file>