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7961" w14:textId="57E50121" w:rsidR="0007680C" w:rsidRDefault="0007680C" w:rsidP="003C5A43">
      <w:pPr>
        <w:pStyle w:val="dias"/>
      </w:pPr>
    </w:p>
    <w:p w14:paraId="6CC8500F" w14:textId="77777777" w:rsidR="003C5A43" w:rsidRDefault="003C5A43" w:rsidP="003C5A43">
      <w:pPr>
        <w:pStyle w:val="dias"/>
      </w:pPr>
    </w:p>
    <w:tbl>
      <w:tblPr>
        <w:tblStyle w:val="Tablaconcuadrcula"/>
        <w:tblW w:w="0" w:type="auto"/>
        <w:shd w:val="clear" w:color="auto" w:fill="1F3864"/>
        <w:tblLook w:val="04A0" w:firstRow="1" w:lastRow="0" w:firstColumn="1" w:lastColumn="0" w:noHBand="0" w:noVBand="1"/>
      </w:tblPr>
      <w:tblGrid>
        <w:gridCol w:w="10060"/>
      </w:tblGrid>
      <w:tr w:rsidR="003C5A43" w:rsidRPr="00D6643C" w14:paraId="2BA6365A" w14:textId="77777777" w:rsidTr="00487953">
        <w:tc>
          <w:tcPr>
            <w:tcW w:w="10060" w:type="dxa"/>
            <w:shd w:val="clear" w:color="auto" w:fill="1F3864"/>
          </w:tcPr>
          <w:p w14:paraId="5BB436C6" w14:textId="77777777" w:rsidR="003C5A43" w:rsidRPr="00D6643C" w:rsidRDefault="00CF52D2" w:rsidP="00487953">
            <w:pPr>
              <w:jc w:val="center"/>
              <w:rPr>
                <w:b/>
                <w:color w:val="FFFFFF" w:themeColor="background1"/>
                <w:sz w:val="64"/>
                <w:szCs w:val="64"/>
              </w:rPr>
            </w:pPr>
            <w:r w:rsidRPr="00024337">
              <w:rPr>
                <w:b/>
                <w:color w:val="FFFFFF" w:themeColor="background1"/>
                <w:sz w:val="64"/>
                <w:szCs w:val="64"/>
              </w:rPr>
              <w:t xml:space="preserve">BUENOS AIRES </w:t>
            </w:r>
          </w:p>
        </w:tc>
      </w:tr>
    </w:tbl>
    <w:p w14:paraId="227FEE2B" w14:textId="77777777" w:rsidR="003C5A43" w:rsidRPr="00024337" w:rsidRDefault="003C5A43" w:rsidP="003C5A43">
      <w:pPr>
        <w:pStyle w:val="subtituloprograma"/>
        <w:rPr>
          <w:color w:val="1F3864"/>
        </w:rPr>
      </w:pPr>
      <w:r>
        <w:rPr>
          <w:color w:val="1F3864"/>
        </w:rPr>
        <w:t>8</w:t>
      </w:r>
      <w:r w:rsidRPr="00024337">
        <w:rPr>
          <w:color w:val="1F3864"/>
        </w:rPr>
        <w:t xml:space="preserve"> días </w:t>
      </w:r>
      <w:r>
        <w:rPr>
          <w:color w:val="1F3864"/>
        </w:rPr>
        <w:t>7</w:t>
      </w:r>
      <w:r w:rsidRPr="00772616">
        <w:rPr>
          <w:color w:val="1F3864"/>
        </w:rPr>
        <w:t xml:space="preserve"> noches</w:t>
      </w:r>
    </w:p>
    <w:p w14:paraId="20E0A870" w14:textId="77777777" w:rsidR="003C5A43" w:rsidRPr="00024337" w:rsidRDefault="003C5A43" w:rsidP="0007680C">
      <w:pPr>
        <w:pStyle w:val="subtituloprograma"/>
        <w:rPr>
          <w:color w:val="1F3864"/>
        </w:rPr>
      </w:pPr>
    </w:p>
    <w:p w14:paraId="65AA88BB" w14:textId="77777777" w:rsidR="00B20797" w:rsidRDefault="00B20797" w:rsidP="006C3BEF">
      <w:pPr>
        <w:pStyle w:val="itinerario"/>
      </w:pPr>
    </w:p>
    <w:p w14:paraId="5A4C690A" w14:textId="77777777" w:rsidR="006C3BEF" w:rsidRPr="00F0432F" w:rsidRDefault="006C3BEF" w:rsidP="006C3BEF">
      <w:pPr>
        <w:pStyle w:val="itinerario"/>
      </w:pPr>
      <w:r w:rsidRPr="005B0D12">
        <w:rPr>
          <w:noProof/>
          <w:color w:val="000000"/>
          <w:lang w:eastAsia="es-CO" w:bidi="ar-SA"/>
        </w:rPr>
        <w:drawing>
          <wp:inline distT="0" distB="0" distL="0" distR="0" wp14:anchorId="676F41ED" wp14:editId="324120A0">
            <wp:extent cx="6362700" cy="23266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6363051" cy="2326768"/>
                    </a:xfrm>
                    <a:prstGeom prst="rect">
                      <a:avLst/>
                    </a:prstGeom>
                  </pic:spPr>
                </pic:pic>
              </a:graphicData>
            </a:graphic>
          </wp:inline>
        </w:drawing>
      </w:r>
    </w:p>
    <w:p w14:paraId="40668F2E" w14:textId="77777777" w:rsidR="00F24EC4" w:rsidRPr="00F0432F" w:rsidRDefault="00F24EC4" w:rsidP="006C3BEF">
      <w:pPr>
        <w:pStyle w:val="itinerario"/>
      </w:pPr>
    </w:p>
    <w:p w14:paraId="398FBCCA" w14:textId="77777777" w:rsidR="00AB19B9" w:rsidRDefault="00AB19B9" w:rsidP="006C3BEF">
      <w:pPr>
        <w:pStyle w:val="itinerario"/>
      </w:pPr>
      <w:r w:rsidRPr="008C42DF">
        <w:t>Una ciudad hecha de contraste donde se entremezcla la cultura popular y la cultura sofisticada, lo tradicional y lo moderno. Llena de vida e intensidad, Buenos Aires es una ciudad empapada de cultura, librerías, museos y monumentos. La ciudad se enciende con sus cientos de teatros con sus miles de restaurantes y barras. La noche es un elemento clave en la “ciudad que nunca duerme” con sus bares, cervecerías y discotecas. Aquí no se habla español, se habla porteño. Aquí un partido de fútbol es un espectáculo que se debería ver al menos una vez en la vida. Aquí vamos a mostrarle el tango y el dulce de leche. Buenos Aires…. la ciudad de todas las pasiones.</w:t>
      </w:r>
    </w:p>
    <w:p w14:paraId="01A6F6AA" w14:textId="77777777" w:rsidR="00393541" w:rsidRDefault="00393541" w:rsidP="00393541">
      <w:pPr>
        <w:pStyle w:val="dias"/>
      </w:pPr>
      <w:r>
        <w:rPr>
          <w:rStyle w:val="diasCar"/>
          <w:b/>
          <w:bCs/>
          <w:color w:val="1F3864"/>
          <w:sz w:val="28"/>
          <w:szCs w:val="28"/>
        </w:rPr>
        <w:t>INICIO</w:t>
      </w:r>
      <w:r>
        <w:rPr>
          <w:rStyle w:val="diasCar"/>
          <w:color w:val="1F3864"/>
          <w:sz w:val="28"/>
          <w:szCs w:val="28"/>
        </w:rPr>
        <w:tab/>
      </w:r>
      <w:r>
        <w:rPr>
          <w:b w:val="0"/>
          <w:caps w:val="0"/>
          <w:sz w:val="22"/>
          <w:szCs w:val="22"/>
        </w:rPr>
        <w:t>diario</w:t>
      </w:r>
    </w:p>
    <w:p w14:paraId="7D5191E6" w14:textId="77777777" w:rsidR="00393541" w:rsidRDefault="00393541" w:rsidP="00393541">
      <w:pPr>
        <w:pStyle w:val="dias"/>
        <w:rPr>
          <w:color w:val="1F3864"/>
          <w:sz w:val="28"/>
          <w:szCs w:val="28"/>
        </w:rPr>
      </w:pPr>
      <w:r>
        <w:rPr>
          <w:caps w:val="0"/>
          <w:color w:val="1F3864"/>
          <w:sz w:val="28"/>
          <w:szCs w:val="28"/>
        </w:rPr>
        <w:t>INCLUYE</w:t>
      </w:r>
    </w:p>
    <w:p w14:paraId="3D5722F6" w14:textId="77777777"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aeropuerto, en servicio privado.</w:t>
      </w:r>
    </w:p>
    <w:p w14:paraId="52E506DE" w14:textId="77777777" w:rsidR="00016397" w:rsidRPr="001149F8" w:rsidRDefault="00EA3A0D" w:rsidP="006A28FB">
      <w:pPr>
        <w:pStyle w:val="vinetas"/>
        <w:jc w:val="both"/>
      </w:pPr>
      <w:r>
        <w:t>7</w:t>
      </w:r>
      <w:r w:rsidR="00016397" w:rsidRPr="001149F8">
        <w:t xml:space="preserve"> noches de alojamiento en el hotel seleccionado.</w:t>
      </w:r>
    </w:p>
    <w:p w14:paraId="374541C6" w14:textId="77777777" w:rsidR="00016397" w:rsidRPr="001149F8" w:rsidRDefault="00016397" w:rsidP="006A28FB">
      <w:pPr>
        <w:pStyle w:val="vinetas"/>
        <w:jc w:val="both"/>
      </w:pPr>
      <w:r w:rsidRPr="001149F8">
        <w:t>Desayunos diarios.</w:t>
      </w:r>
    </w:p>
    <w:p w14:paraId="76F91B93" w14:textId="77777777" w:rsidR="00016397" w:rsidRPr="001149F8" w:rsidRDefault="00016397" w:rsidP="006A28FB">
      <w:pPr>
        <w:pStyle w:val="vinetas"/>
        <w:jc w:val="both"/>
      </w:pPr>
      <w:r w:rsidRPr="001149F8">
        <w:t>Visita de medio día</w:t>
      </w:r>
      <w:r w:rsidR="000B55C7" w:rsidRPr="001149F8">
        <w:t xml:space="preserve"> de la ciudad,</w:t>
      </w:r>
      <w:r w:rsidRPr="001149F8">
        <w:t xml:space="preserve"> en servicio </w:t>
      </w:r>
      <w:r w:rsidR="00CC07C2" w:rsidRPr="001149F8">
        <w:t>compartido</w:t>
      </w:r>
      <w:r w:rsidRPr="001149F8">
        <w:t>.</w:t>
      </w:r>
    </w:p>
    <w:p w14:paraId="4DA3BDA7" w14:textId="77777777" w:rsidR="00AA0CDE" w:rsidRDefault="00AA0CDE" w:rsidP="00ED5FAA">
      <w:pPr>
        <w:pStyle w:val="vinetas"/>
      </w:pPr>
      <w:r>
        <w:t>Excursión de medio día, Tigre &amp; Delta</w:t>
      </w:r>
      <w:r w:rsidRPr="001149F8">
        <w:t>, en servicio compartido.</w:t>
      </w:r>
      <w:r>
        <w:t xml:space="preserve"> </w:t>
      </w:r>
    </w:p>
    <w:p w14:paraId="1DAF9533" w14:textId="372556EF" w:rsidR="00ED5FAA" w:rsidRDefault="00ED5FAA" w:rsidP="00ED5FAA">
      <w:pPr>
        <w:pStyle w:val="vinetas"/>
      </w:pPr>
      <w:r>
        <w:t>Fiesta Gaucha con almuerzo en servicio compartido.</w:t>
      </w:r>
      <w:r w:rsidR="00891550">
        <w:t xml:space="preserve"> O</w:t>
      </w:r>
      <w:r w:rsidR="00891550" w:rsidRPr="00891550">
        <w:t>pera días martes, viernes y domingo.</w:t>
      </w:r>
    </w:p>
    <w:p w14:paraId="73FB7DB9" w14:textId="77777777" w:rsidR="00016397" w:rsidRPr="001149F8" w:rsidRDefault="00016397" w:rsidP="006A28FB">
      <w:pPr>
        <w:pStyle w:val="vinetas"/>
        <w:jc w:val="both"/>
      </w:pPr>
      <w:r w:rsidRPr="001149F8">
        <w:t xml:space="preserve">Show de Tango con </w:t>
      </w:r>
      <w:r w:rsidR="00134E3A" w:rsidRPr="001149F8">
        <w:t>c</w:t>
      </w:r>
      <w:r w:rsidRPr="001149F8">
        <w:t>ena</w:t>
      </w:r>
      <w:r w:rsidR="00AA0CDE">
        <w:t>,</w:t>
      </w:r>
      <w:r w:rsidRPr="001149F8">
        <w:t xml:space="preserve"> en servicio </w:t>
      </w:r>
      <w:r w:rsidR="00CC07C2" w:rsidRPr="001149F8">
        <w:t>compartido</w:t>
      </w:r>
      <w:r w:rsidR="00AA0CDE">
        <w:t>.</w:t>
      </w:r>
      <w:r w:rsidR="009C367A">
        <w:t xml:space="preserve"> </w:t>
      </w:r>
      <w:r w:rsidR="00AA0CDE">
        <w:t>N</w:t>
      </w:r>
      <w:r w:rsidR="00DD2FFA" w:rsidRPr="001149F8">
        <w:t xml:space="preserve">o </w:t>
      </w:r>
      <w:r w:rsidR="009C367A">
        <w:t>valido para 24 o 31 de diciembre</w:t>
      </w:r>
      <w:r w:rsidRPr="001149F8">
        <w:t>.</w:t>
      </w:r>
    </w:p>
    <w:p w14:paraId="121304E4" w14:textId="77777777" w:rsidR="00016397" w:rsidRDefault="00016397" w:rsidP="006A28FB">
      <w:pPr>
        <w:pStyle w:val="vinetas"/>
        <w:jc w:val="both"/>
      </w:pPr>
      <w:r w:rsidRPr="001149F8">
        <w:t>Impuestos hoteleros.</w:t>
      </w:r>
    </w:p>
    <w:p w14:paraId="7EAF5AD8" w14:textId="77777777" w:rsidR="006A28FB" w:rsidRPr="001149F8" w:rsidRDefault="006A28FB" w:rsidP="006A28FB">
      <w:pPr>
        <w:pStyle w:val="vinetas"/>
        <w:jc w:val="both"/>
      </w:pPr>
      <w:r w:rsidRPr="001149F8">
        <w:t>Una botella de vino Malbec por habitación.</w:t>
      </w:r>
    </w:p>
    <w:p w14:paraId="46CCE9A7" w14:textId="77777777" w:rsidR="003C5A43" w:rsidRPr="004A73C4" w:rsidRDefault="00CF52D2" w:rsidP="003C5A43">
      <w:pPr>
        <w:pStyle w:val="dias"/>
        <w:rPr>
          <w:color w:val="1F3864"/>
          <w:sz w:val="28"/>
          <w:szCs w:val="28"/>
        </w:rPr>
      </w:pPr>
      <w:r w:rsidRPr="004A73C4">
        <w:rPr>
          <w:caps w:val="0"/>
          <w:color w:val="1F3864"/>
          <w:sz w:val="28"/>
          <w:szCs w:val="28"/>
        </w:rPr>
        <w:lastRenderedPageBreak/>
        <w:t>NO INCLUYE</w:t>
      </w:r>
    </w:p>
    <w:p w14:paraId="3E2C7E3D" w14:textId="77777777" w:rsidR="003C5A43" w:rsidRDefault="003C5A43" w:rsidP="003C5A43">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4BF3CA71" w14:textId="77777777" w:rsidR="003C5A43" w:rsidRDefault="003C5A43" w:rsidP="003C5A43">
      <w:pPr>
        <w:pStyle w:val="vinetas"/>
        <w:spacing w:line="240" w:lineRule="auto"/>
      </w:pPr>
      <w:r w:rsidRPr="004454E4">
        <w:t>Tiquetes Aéreos. (Q de combustible, Impuestos de tiquete, Tasa Administrativa).</w:t>
      </w:r>
    </w:p>
    <w:p w14:paraId="62AA3A8C" w14:textId="77777777" w:rsidR="003C5A43" w:rsidRPr="004454E4" w:rsidRDefault="003C5A43" w:rsidP="003C5A43">
      <w:pPr>
        <w:pStyle w:val="vinetas"/>
        <w:spacing w:line="240" w:lineRule="auto"/>
      </w:pPr>
      <w:r>
        <w:t>Tasas de aeropuerto.</w:t>
      </w:r>
    </w:p>
    <w:p w14:paraId="37950379" w14:textId="77777777" w:rsidR="003C5A43" w:rsidRDefault="003C5A43" w:rsidP="003C5A43">
      <w:pPr>
        <w:pStyle w:val="vinetas"/>
        <w:spacing w:line="240" w:lineRule="auto"/>
      </w:pPr>
      <w:r>
        <w:t>Tasa turística en Buenos Aires.</w:t>
      </w:r>
    </w:p>
    <w:p w14:paraId="6AB30109" w14:textId="77777777" w:rsidR="003C5A43" w:rsidRPr="004454E4" w:rsidRDefault="003C5A43" w:rsidP="003C5A43">
      <w:pPr>
        <w:pStyle w:val="vinetas"/>
        <w:spacing w:line="240" w:lineRule="auto"/>
      </w:pPr>
      <w:r w:rsidRPr="004454E4">
        <w:t>Alimentación no estipulada en los itinerarios.</w:t>
      </w:r>
    </w:p>
    <w:p w14:paraId="703BAC6E" w14:textId="77777777" w:rsidR="003C5A43" w:rsidRPr="004454E4" w:rsidRDefault="003C5A43" w:rsidP="003C5A43">
      <w:pPr>
        <w:pStyle w:val="vinetas"/>
        <w:spacing w:line="240" w:lineRule="auto"/>
      </w:pPr>
      <w:r w:rsidRPr="004454E4">
        <w:t>Propinas.</w:t>
      </w:r>
    </w:p>
    <w:p w14:paraId="3C52E2F6" w14:textId="77777777" w:rsidR="003C5A43" w:rsidRPr="004454E4" w:rsidRDefault="003C5A43" w:rsidP="003C5A43">
      <w:pPr>
        <w:pStyle w:val="vinetas"/>
        <w:spacing w:line="240" w:lineRule="auto"/>
      </w:pPr>
      <w:r w:rsidRPr="004454E4">
        <w:t>Traslados donde no este contemplado.</w:t>
      </w:r>
    </w:p>
    <w:p w14:paraId="52D9B987" w14:textId="77777777" w:rsidR="003C5A43" w:rsidRPr="004454E4" w:rsidRDefault="003C5A43" w:rsidP="003C5A43">
      <w:pPr>
        <w:pStyle w:val="vinetas"/>
        <w:spacing w:line="240" w:lineRule="auto"/>
      </w:pPr>
      <w:r w:rsidRPr="004454E4">
        <w:t>Extras de ningún tipo en los hoteles.</w:t>
      </w:r>
    </w:p>
    <w:p w14:paraId="05AF58CC" w14:textId="77777777" w:rsidR="003C5A43" w:rsidRPr="004454E4" w:rsidRDefault="003C5A43" w:rsidP="003C5A43">
      <w:pPr>
        <w:pStyle w:val="vinetas"/>
        <w:spacing w:line="240" w:lineRule="auto"/>
      </w:pPr>
      <w:r w:rsidRPr="004454E4">
        <w:t>Excesos de equipaje.</w:t>
      </w:r>
    </w:p>
    <w:p w14:paraId="32EE3B0A" w14:textId="77777777" w:rsidR="003C5A43" w:rsidRPr="004454E4" w:rsidRDefault="003C5A43" w:rsidP="003C5A43">
      <w:pPr>
        <w:pStyle w:val="vinetas"/>
        <w:spacing w:line="240" w:lineRule="auto"/>
      </w:pPr>
      <w:r w:rsidRPr="004454E4">
        <w:t>Gastos de índole personal.</w:t>
      </w:r>
    </w:p>
    <w:p w14:paraId="785BB98F" w14:textId="77777777" w:rsidR="003C5A43" w:rsidRPr="004454E4" w:rsidRDefault="003C5A43" w:rsidP="003C5A43">
      <w:pPr>
        <w:pStyle w:val="vinetas"/>
        <w:spacing w:line="240" w:lineRule="auto"/>
      </w:pPr>
      <w:r w:rsidRPr="004454E4">
        <w:t>Gastos médicos.</w:t>
      </w:r>
    </w:p>
    <w:p w14:paraId="71EA955D" w14:textId="77777777" w:rsidR="003C5A43" w:rsidRPr="004454E4" w:rsidRDefault="003C5A43" w:rsidP="003C5A43">
      <w:pPr>
        <w:pStyle w:val="vinetas"/>
        <w:spacing w:line="240" w:lineRule="auto"/>
      </w:pPr>
      <w:r w:rsidRPr="004454E4">
        <w:t>Tarjeta de asistencia médica.</w:t>
      </w:r>
    </w:p>
    <w:p w14:paraId="4F70F8B6" w14:textId="77777777" w:rsidR="004D0AE5" w:rsidRPr="00B20797" w:rsidRDefault="004D0AE5" w:rsidP="00751578">
      <w:pPr>
        <w:pStyle w:val="itinerario"/>
      </w:pPr>
    </w:p>
    <w:p w14:paraId="3C02358F" w14:textId="77777777" w:rsidR="004D0AE5" w:rsidRDefault="004D0AE5" w:rsidP="004D0AE5">
      <w:pPr>
        <w:pStyle w:val="itinerario"/>
      </w:pPr>
    </w:p>
    <w:p w14:paraId="4CB70C33"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1404ED06" w14:textId="77777777" w:rsidTr="000A506E">
        <w:tc>
          <w:tcPr>
            <w:tcW w:w="10060" w:type="dxa"/>
            <w:shd w:val="clear" w:color="auto" w:fill="1F3864"/>
          </w:tcPr>
          <w:p w14:paraId="19BA1D5B" w14:textId="77777777" w:rsidR="0007680C" w:rsidRPr="00D6643C" w:rsidRDefault="00CF52D2" w:rsidP="000A506E">
            <w:pPr>
              <w:jc w:val="center"/>
              <w:rPr>
                <w:b/>
                <w:color w:val="FFFFFF" w:themeColor="background1"/>
                <w:sz w:val="40"/>
                <w:szCs w:val="40"/>
              </w:rPr>
            </w:pPr>
            <w:r w:rsidRPr="00D6643C">
              <w:rPr>
                <w:b/>
                <w:color w:val="FFFFFF" w:themeColor="background1"/>
                <w:sz w:val="40"/>
                <w:szCs w:val="40"/>
              </w:rPr>
              <w:t>ITINERARIO</w:t>
            </w:r>
          </w:p>
        </w:tc>
      </w:tr>
    </w:tbl>
    <w:p w14:paraId="1C05C52A" w14:textId="44976BBD" w:rsidR="0007680C" w:rsidRPr="00024337" w:rsidRDefault="008B1FE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t>BUENOS AIRES</w:t>
      </w:r>
    </w:p>
    <w:p w14:paraId="2469A8C3" w14:textId="0FB9F3A3" w:rsidR="0007680C" w:rsidRPr="006B144D" w:rsidRDefault="0007680C" w:rsidP="0007680C">
      <w:pPr>
        <w:pStyle w:val="itinerario"/>
      </w:pPr>
      <w:r w:rsidRPr="006B144D">
        <w:t xml:space="preserve">A la llegada, recibimiento y asistencia en el </w:t>
      </w:r>
      <w:r>
        <w:t>a</w:t>
      </w:r>
      <w:r w:rsidRPr="006B144D">
        <w:t>eropuerto</w:t>
      </w:r>
      <w:r w:rsidR="003C5A43">
        <w:t>. T</w:t>
      </w:r>
      <w:r w:rsidRPr="006B144D">
        <w:t>raslado en servicio privado al hotel seleccionado. Alojamiento.</w:t>
      </w:r>
    </w:p>
    <w:p w14:paraId="047C05C7" w14:textId="04184B32" w:rsidR="0007680C" w:rsidRPr="00024337" w:rsidRDefault="008B1FEB"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Pr="00EA3A0D">
        <w:rPr>
          <w:caps w:val="0"/>
          <w:color w:val="1F3864"/>
          <w:sz w:val="28"/>
          <w:szCs w:val="28"/>
        </w:rPr>
        <w:t>BUENOS AIRES</w:t>
      </w:r>
    </w:p>
    <w:p w14:paraId="24F65AF7" w14:textId="1461DE7F" w:rsidR="0007680C" w:rsidRDefault="0007680C" w:rsidP="0007680C">
      <w:pPr>
        <w:pStyle w:val="itinerario"/>
      </w:pPr>
      <w:r>
        <w:t>Desayuno en el hotel. Por la mañana realizaremos la visita de la ciudad: Disfrute de la ciudad en una visita guiada por sus principales atractivos. Esta excursión transmite la emoción de un Buenos Aires múltiple. Conoceremos el símbolo de nuestra ciudad: el Obelisco</w:t>
      </w:r>
      <w:r w:rsidR="003C5A43">
        <w:t>.</w:t>
      </w:r>
      <w:r>
        <w:t xml:space="preserve"> Recorreremos plazas como la</w:t>
      </w:r>
      <w:r w:rsidR="003C5A43">
        <w:t>s</w:t>
      </w:r>
      <w:r>
        <w:t xml:space="preserve"> de Mayo, San Martin, Alvear; y avenidas como Corrientes, De Mayo, 9 de Julio, entre otras; barrios con historia como La Boca, San Telmo, suntuosos como Palermo y Recoleta, modernos como Puerto Madero; los parques, Lezama y Tres de Febrero, zonas comerciales y financieras, Estadio de Fútbol y mucho más. </w:t>
      </w:r>
      <w:r w:rsidR="003C5A43">
        <w:t xml:space="preserve">Regreso al hotel. </w:t>
      </w:r>
      <w:r>
        <w:t>Tarde libre. Alojamiento en el hotel.</w:t>
      </w:r>
    </w:p>
    <w:p w14:paraId="1A0C8E00" w14:textId="6BEF441D" w:rsidR="003470A0" w:rsidRPr="00EA3A0D" w:rsidRDefault="008B1FEB" w:rsidP="003470A0">
      <w:pPr>
        <w:pStyle w:val="dias"/>
        <w:rPr>
          <w:color w:val="1F3864"/>
          <w:sz w:val="28"/>
          <w:szCs w:val="28"/>
        </w:rPr>
      </w:pPr>
      <w:r w:rsidRPr="00EA3A0D">
        <w:rPr>
          <w:caps w:val="0"/>
          <w:color w:val="1F3864"/>
          <w:sz w:val="28"/>
          <w:szCs w:val="28"/>
        </w:rPr>
        <w:t>DÍA 3</w:t>
      </w:r>
      <w:r w:rsidRPr="00EA3A0D">
        <w:rPr>
          <w:caps w:val="0"/>
          <w:color w:val="1F3864"/>
          <w:sz w:val="28"/>
          <w:szCs w:val="28"/>
        </w:rPr>
        <w:tab/>
      </w:r>
      <w:r>
        <w:rPr>
          <w:caps w:val="0"/>
          <w:color w:val="1F3864"/>
          <w:sz w:val="28"/>
          <w:szCs w:val="28"/>
        </w:rPr>
        <w:tab/>
      </w:r>
      <w:r w:rsidRPr="00EA3A0D">
        <w:rPr>
          <w:caps w:val="0"/>
          <w:color w:val="1F3864"/>
          <w:sz w:val="28"/>
          <w:szCs w:val="28"/>
        </w:rPr>
        <w:t>BUENOS AIRES</w:t>
      </w:r>
    </w:p>
    <w:p w14:paraId="6EB0486D" w14:textId="77777777" w:rsidR="003C5A43" w:rsidRDefault="003C5A43" w:rsidP="003C5A43">
      <w:pPr>
        <w:pStyle w:val="itinerario"/>
      </w:pPr>
      <w:r>
        <w:t xml:space="preserve">Desayuno en el hotel. </w:t>
      </w:r>
      <w:r w:rsidR="003470A0">
        <w:t xml:space="preserve">Salida para realizar una excursión de medio día, </w:t>
      </w:r>
      <w:r>
        <w:t xml:space="preserve">Tigre &amp; Delta: Partiremos de Buenos Aires rumbo a este escenario natural, para tomar contacto con el Delta, navegaremos entre sus islas. La vida del isleño es muy especial, conoceremos sus costumbres, cultura y formas de vida. Luego la visita cambia de naturaleza a majestuosas mansiones de la zona norte de nuestra provincia como el barrio San Isidro, el </w:t>
      </w:r>
      <w:r w:rsidR="003470A0">
        <w:t>más</w:t>
      </w:r>
      <w:r>
        <w:t xml:space="preserve"> importante del área. Y ya de regreso a nuestro hotel pasaremos por la Quinta Residencial del Presidente de la Nación (quinta de Olivos).</w:t>
      </w:r>
      <w:r w:rsidR="003470A0">
        <w:t xml:space="preserve"> </w:t>
      </w:r>
      <w:r w:rsidR="00AA0CDE">
        <w:t>Regreso al h</w:t>
      </w:r>
      <w:r>
        <w:t>otel. Alojamiento</w:t>
      </w:r>
    </w:p>
    <w:p w14:paraId="4464A62C" w14:textId="77777777" w:rsidR="00751578" w:rsidRDefault="00751578" w:rsidP="00AA0CDE">
      <w:pPr>
        <w:pStyle w:val="dias"/>
        <w:rPr>
          <w:caps w:val="0"/>
          <w:color w:val="1F3864"/>
          <w:sz w:val="28"/>
          <w:szCs w:val="28"/>
        </w:rPr>
      </w:pPr>
    </w:p>
    <w:p w14:paraId="2D972A58" w14:textId="77777777" w:rsidR="00751578" w:rsidRDefault="00751578" w:rsidP="00AA0CDE">
      <w:pPr>
        <w:pStyle w:val="dias"/>
        <w:rPr>
          <w:caps w:val="0"/>
          <w:color w:val="1F3864"/>
          <w:sz w:val="28"/>
          <w:szCs w:val="28"/>
        </w:rPr>
      </w:pPr>
    </w:p>
    <w:p w14:paraId="0D4A0EA2" w14:textId="77777777" w:rsidR="00751578" w:rsidRDefault="00751578" w:rsidP="00AA0CDE">
      <w:pPr>
        <w:pStyle w:val="dias"/>
        <w:rPr>
          <w:caps w:val="0"/>
          <w:color w:val="1F3864"/>
          <w:sz w:val="28"/>
          <w:szCs w:val="28"/>
        </w:rPr>
      </w:pPr>
    </w:p>
    <w:p w14:paraId="7BD760CD" w14:textId="1B405002" w:rsidR="00AA0CDE" w:rsidRPr="00EA3A0D" w:rsidRDefault="008B1FEB" w:rsidP="00AA0CDE">
      <w:pPr>
        <w:pStyle w:val="dias"/>
        <w:rPr>
          <w:color w:val="1F3864"/>
          <w:sz w:val="28"/>
          <w:szCs w:val="28"/>
        </w:rPr>
      </w:pPr>
      <w:r w:rsidRPr="00EA3A0D">
        <w:rPr>
          <w:caps w:val="0"/>
          <w:color w:val="1F3864"/>
          <w:sz w:val="28"/>
          <w:szCs w:val="28"/>
        </w:rPr>
        <w:lastRenderedPageBreak/>
        <w:t xml:space="preserve">DÍA </w:t>
      </w:r>
      <w:r>
        <w:rPr>
          <w:caps w:val="0"/>
          <w:color w:val="1F3864"/>
          <w:sz w:val="28"/>
          <w:szCs w:val="28"/>
        </w:rPr>
        <w:t>4</w:t>
      </w:r>
      <w:r w:rsidRPr="00EA3A0D">
        <w:rPr>
          <w:caps w:val="0"/>
          <w:color w:val="1F3864"/>
          <w:sz w:val="28"/>
          <w:szCs w:val="28"/>
        </w:rPr>
        <w:tab/>
      </w:r>
      <w:r>
        <w:rPr>
          <w:caps w:val="0"/>
          <w:color w:val="1F3864"/>
          <w:sz w:val="28"/>
          <w:szCs w:val="28"/>
        </w:rPr>
        <w:tab/>
      </w:r>
      <w:r w:rsidRPr="00EA3A0D">
        <w:rPr>
          <w:caps w:val="0"/>
          <w:color w:val="1F3864"/>
          <w:sz w:val="28"/>
          <w:szCs w:val="28"/>
        </w:rPr>
        <w:t>BUENOS</w:t>
      </w:r>
      <w:r w:rsidRPr="009C367A">
        <w:rPr>
          <w:caps w:val="0"/>
          <w:color w:val="1F3864"/>
          <w:sz w:val="28"/>
          <w:szCs w:val="28"/>
        </w:rPr>
        <w:t xml:space="preserve"> AIRES</w:t>
      </w:r>
    </w:p>
    <w:p w14:paraId="10A98532" w14:textId="77777777" w:rsidR="00AA0CDE" w:rsidRDefault="00AA0CDE" w:rsidP="00AA0CDE">
      <w:pPr>
        <w:pStyle w:val="itinerario"/>
      </w:pPr>
      <w:r>
        <w:t>Desayuno en el hotel.  Salida para realiza la excursión de día completo, Fiesta Gaucha: Partiremos a media mañana hacia la estancia "Santa Susana" ubicada a unos 80 kilómetros de Buenos Aires, donde los gauchos y las chinas nos recibirán con sus atuendos tradicionales y visitaremos el antiguo casco de la Estancia, hoy acondicionada como museo. Al medio día suena la campana indicando que el asado está listo. Luego de degustar la exquisita carne argentina se arma el baile y comienza el show de música y danzas folclóricas, continuando en el predio abierto con una demostración de habilidades ecuestres (arreo de tropillas, carreras cuadreras y desortijas). Regreso al hotel. Alojamiento.</w:t>
      </w:r>
    </w:p>
    <w:p w14:paraId="52679838" w14:textId="77777777" w:rsidR="009C367A" w:rsidRDefault="009C367A" w:rsidP="00AA0CDE">
      <w:pPr>
        <w:pStyle w:val="itinerario"/>
      </w:pPr>
    </w:p>
    <w:p w14:paraId="6B477A00" w14:textId="1D925C51" w:rsidR="009C367A" w:rsidRDefault="009C367A" w:rsidP="00AA0CDE">
      <w:pPr>
        <w:pStyle w:val="itinerario"/>
      </w:pPr>
      <w:r w:rsidRPr="009C367A">
        <w:rPr>
          <w:b/>
          <w:color w:val="1F3864"/>
        </w:rPr>
        <w:t>Nota:</w:t>
      </w:r>
      <w:r w:rsidRPr="009C367A">
        <w:rPr>
          <w:color w:val="1F3864"/>
        </w:rPr>
        <w:t xml:space="preserve"> </w:t>
      </w:r>
      <w:bookmarkStart w:id="0" w:name="_Hlk156561885"/>
      <w:r>
        <w:t xml:space="preserve">opera días </w:t>
      </w:r>
      <w:r w:rsidR="00905984">
        <w:t>m</w:t>
      </w:r>
      <w:r w:rsidR="00905984" w:rsidRPr="009C367A">
        <w:t xml:space="preserve">artes, </w:t>
      </w:r>
      <w:r w:rsidR="00905984">
        <w:t>viernes</w:t>
      </w:r>
      <w:r w:rsidRPr="009C367A">
        <w:t xml:space="preserve"> y </w:t>
      </w:r>
      <w:r>
        <w:t>domingo.</w:t>
      </w:r>
      <w:bookmarkEnd w:id="0"/>
    </w:p>
    <w:p w14:paraId="30205427" w14:textId="55C7BF30" w:rsidR="00EA3A0D" w:rsidRPr="00EA3A0D" w:rsidRDefault="008B1FEB" w:rsidP="00EA3A0D">
      <w:pPr>
        <w:pStyle w:val="dias"/>
        <w:rPr>
          <w:color w:val="1F3864"/>
          <w:sz w:val="28"/>
          <w:szCs w:val="28"/>
        </w:rPr>
      </w:pPr>
      <w:r w:rsidRPr="00EA3A0D">
        <w:rPr>
          <w:caps w:val="0"/>
          <w:color w:val="1F3864"/>
          <w:sz w:val="28"/>
          <w:szCs w:val="28"/>
        </w:rPr>
        <w:t xml:space="preserve">DÍA </w:t>
      </w:r>
      <w:r>
        <w:rPr>
          <w:caps w:val="0"/>
          <w:color w:val="1F3864"/>
          <w:sz w:val="28"/>
          <w:szCs w:val="28"/>
        </w:rPr>
        <w:t>5</w:t>
      </w:r>
      <w:r w:rsidRPr="00EA3A0D">
        <w:rPr>
          <w:caps w:val="0"/>
          <w:color w:val="1F3864"/>
          <w:sz w:val="28"/>
          <w:szCs w:val="28"/>
        </w:rPr>
        <w:tab/>
      </w:r>
      <w:r w:rsidRPr="00EA3A0D">
        <w:rPr>
          <w:caps w:val="0"/>
          <w:color w:val="1F3864"/>
          <w:sz w:val="28"/>
          <w:szCs w:val="28"/>
        </w:rPr>
        <w:tab/>
        <w:t>BUENOS AIRES</w:t>
      </w:r>
    </w:p>
    <w:p w14:paraId="63492346" w14:textId="77777777" w:rsidR="00AA0CDE" w:rsidRDefault="00EA3A0D" w:rsidP="00AA0CDE">
      <w:pPr>
        <w:pStyle w:val="itinerario"/>
      </w:pPr>
      <w:r>
        <w:t xml:space="preserve">Desayuno en el hotel. Día libre para actividades personales. </w:t>
      </w:r>
      <w:r w:rsidR="000C361D">
        <w:t>Por la noche disfrutaremos de la cena show de tango</w:t>
      </w:r>
      <w:r w:rsidR="00AA0CDE">
        <w:t xml:space="preserve"> </w:t>
      </w:r>
    </w:p>
    <w:p w14:paraId="07DB1CBC" w14:textId="77777777" w:rsidR="00AA0CDE" w:rsidRDefault="00AA0CDE" w:rsidP="00AA0CDE">
      <w:pPr>
        <w:pStyle w:val="itinerario"/>
      </w:pPr>
      <w:r>
        <w:t xml:space="preserve"> en La Ventana</w:t>
      </w:r>
      <w:r w:rsidR="00760D10">
        <w:t>,</w:t>
      </w:r>
      <w:r>
        <w:t xml:space="preserve"> en servicio compartido. Nos trasladaremos a los barrios más antiguos de la ciudad, para descubrir y conocer la música y danza típicas y características de Buenos Aires, que han recorrido el mundo entero de la mano de famosos cantantes como Carlos Gardel, y han hecho fama del atractivo y sensualidad de los argentinos.</w:t>
      </w:r>
    </w:p>
    <w:p w14:paraId="7BEA05C6" w14:textId="77777777" w:rsidR="00AA0CDE" w:rsidRDefault="00AA0CDE" w:rsidP="00AA0CDE">
      <w:pPr>
        <w:pStyle w:val="itinerario"/>
      </w:pPr>
      <w:r>
        <w:t>Regreso al Hotel. Alojamiento</w:t>
      </w:r>
    </w:p>
    <w:p w14:paraId="5BEC86F2" w14:textId="7477ACCF" w:rsidR="00EA3A0D" w:rsidRPr="00DD2FFA" w:rsidRDefault="008B1FEB" w:rsidP="00EA3A0D">
      <w:pPr>
        <w:pStyle w:val="dias"/>
        <w:rPr>
          <w:color w:val="1F3864"/>
          <w:sz w:val="28"/>
          <w:szCs w:val="28"/>
        </w:rPr>
      </w:pPr>
      <w:r w:rsidRPr="00DD2FFA">
        <w:rPr>
          <w:caps w:val="0"/>
          <w:color w:val="1F3864"/>
          <w:sz w:val="28"/>
          <w:szCs w:val="28"/>
        </w:rPr>
        <w:t xml:space="preserve">DÍA </w:t>
      </w:r>
      <w:r>
        <w:rPr>
          <w:caps w:val="0"/>
          <w:color w:val="1F3864"/>
          <w:sz w:val="28"/>
          <w:szCs w:val="28"/>
        </w:rPr>
        <w:t>6</w:t>
      </w:r>
      <w:r w:rsidRPr="00DD2FFA">
        <w:rPr>
          <w:caps w:val="0"/>
          <w:color w:val="1F3864"/>
          <w:sz w:val="28"/>
          <w:szCs w:val="28"/>
        </w:rPr>
        <w:tab/>
      </w:r>
      <w:r w:rsidRPr="00DD2FFA">
        <w:rPr>
          <w:caps w:val="0"/>
          <w:color w:val="1F3864"/>
          <w:sz w:val="28"/>
          <w:szCs w:val="28"/>
        </w:rPr>
        <w:tab/>
        <w:t>BUENOS AIRES</w:t>
      </w:r>
    </w:p>
    <w:p w14:paraId="1C01E23C" w14:textId="77777777" w:rsidR="00D4535D" w:rsidRDefault="00D4535D" w:rsidP="00D4535D">
      <w:pPr>
        <w:pStyle w:val="itinerario"/>
      </w:pPr>
      <w:r w:rsidRPr="00F0432F">
        <w:t xml:space="preserve">Desayuno en el hotel. </w:t>
      </w:r>
      <w:r w:rsidRPr="00016397">
        <w:t>Día libre para actividades personales.</w:t>
      </w:r>
      <w:r>
        <w:t xml:space="preserve"> Alojamiento en el hotel.</w:t>
      </w:r>
    </w:p>
    <w:p w14:paraId="0F50D5FE" w14:textId="512C639F" w:rsidR="00EA3A0D" w:rsidRPr="00DD2FFA" w:rsidRDefault="008B1FEB" w:rsidP="00EA3A0D">
      <w:pPr>
        <w:pStyle w:val="dias"/>
        <w:rPr>
          <w:color w:val="1F3864"/>
          <w:sz w:val="28"/>
          <w:szCs w:val="28"/>
        </w:rPr>
      </w:pPr>
      <w:r w:rsidRPr="00DD2FFA">
        <w:rPr>
          <w:caps w:val="0"/>
          <w:color w:val="1F3864"/>
          <w:sz w:val="28"/>
          <w:szCs w:val="28"/>
        </w:rPr>
        <w:t xml:space="preserve">DÍA </w:t>
      </w:r>
      <w:r>
        <w:rPr>
          <w:caps w:val="0"/>
          <w:color w:val="1F3864"/>
          <w:sz w:val="28"/>
          <w:szCs w:val="28"/>
        </w:rPr>
        <w:t>7</w:t>
      </w:r>
      <w:r w:rsidRPr="00DD2FFA">
        <w:rPr>
          <w:caps w:val="0"/>
          <w:color w:val="1F3864"/>
          <w:sz w:val="28"/>
          <w:szCs w:val="28"/>
        </w:rPr>
        <w:tab/>
      </w:r>
      <w:r w:rsidRPr="00DD2FFA">
        <w:rPr>
          <w:caps w:val="0"/>
          <w:color w:val="1F3864"/>
          <w:sz w:val="28"/>
          <w:szCs w:val="28"/>
        </w:rPr>
        <w:tab/>
        <w:t>BUENOS AIRES</w:t>
      </w:r>
    </w:p>
    <w:p w14:paraId="2B2E1B9C" w14:textId="77777777" w:rsidR="00D4535D" w:rsidRDefault="00D4535D" w:rsidP="00D4535D">
      <w:pPr>
        <w:pStyle w:val="itinerario"/>
      </w:pPr>
      <w:r w:rsidRPr="00F0432F">
        <w:t xml:space="preserve">Desayuno en el hotel. </w:t>
      </w:r>
      <w:r w:rsidRPr="00016397">
        <w:t>Día libre para actividades personales.</w:t>
      </w:r>
      <w:r>
        <w:t xml:space="preserve"> Alojamiento en el hotel.</w:t>
      </w:r>
    </w:p>
    <w:p w14:paraId="22E5FB34" w14:textId="7B40CBC3" w:rsidR="00317602" w:rsidRPr="00DD2FFA" w:rsidRDefault="008B1FEB" w:rsidP="008C42DF">
      <w:pPr>
        <w:pStyle w:val="dias"/>
        <w:rPr>
          <w:color w:val="1F3864"/>
          <w:sz w:val="28"/>
          <w:szCs w:val="28"/>
        </w:rPr>
      </w:pPr>
      <w:r w:rsidRPr="00DD2FFA">
        <w:rPr>
          <w:caps w:val="0"/>
          <w:color w:val="1F3864"/>
          <w:sz w:val="28"/>
          <w:szCs w:val="28"/>
        </w:rPr>
        <w:t xml:space="preserve">DÍA </w:t>
      </w:r>
      <w:r>
        <w:rPr>
          <w:caps w:val="0"/>
          <w:color w:val="1F3864"/>
          <w:sz w:val="28"/>
          <w:szCs w:val="28"/>
        </w:rPr>
        <w:t>8</w:t>
      </w:r>
      <w:r w:rsidRPr="00DD2FFA">
        <w:rPr>
          <w:caps w:val="0"/>
          <w:color w:val="1F3864"/>
          <w:sz w:val="28"/>
          <w:szCs w:val="28"/>
        </w:rPr>
        <w:tab/>
      </w:r>
      <w:r w:rsidRPr="00DD2FFA">
        <w:rPr>
          <w:caps w:val="0"/>
          <w:color w:val="1F3864"/>
          <w:sz w:val="28"/>
          <w:szCs w:val="28"/>
        </w:rPr>
        <w:tab/>
        <w:t>BUENOS AIRES</w:t>
      </w:r>
    </w:p>
    <w:p w14:paraId="6BE2B0F6" w14:textId="38C5851F"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9F4B38">
        <w:t>al</w:t>
      </w:r>
      <w:r w:rsidRPr="001C70A2">
        <w:t xml:space="preserve"> </w:t>
      </w:r>
      <w:r w:rsidR="009F4B38">
        <w:t>a</w:t>
      </w:r>
      <w:r w:rsidRPr="001C70A2">
        <w:t xml:space="preserve">eropuerto para tomar vuelo </w:t>
      </w:r>
      <w:r>
        <w:t>de salida</w:t>
      </w:r>
      <w:r w:rsidRPr="001C70A2">
        <w:t>.</w:t>
      </w:r>
    </w:p>
    <w:p w14:paraId="4122EC95" w14:textId="77777777" w:rsidR="00317602" w:rsidRPr="00DD2FFA" w:rsidRDefault="00CF52D2" w:rsidP="00063520">
      <w:pPr>
        <w:pStyle w:val="dias"/>
        <w:rPr>
          <w:color w:val="1F3864"/>
          <w:sz w:val="28"/>
          <w:szCs w:val="28"/>
        </w:rPr>
      </w:pPr>
      <w:r w:rsidRPr="00DD2FFA">
        <w:rPr>
          <w:caps w:val="0"/>
          <w:color w:val="1F3864"/>
          <w:sz w:val="28"/>
          <w:szCs w:val="28"/>
        </w:rPr>
        <w:t>FIN DE LOS SERVICIOS</w:t>
      </w:r>
    </w:p>
    <w:p w14:paraId="73DAD7FB" w14:textId="77777777" w:rsidR="00B20797" w:rsidRDefault="00B20797" w:rsidP="00B20797">
      <w:pPr>
        <w:pStyle w:val="itinerario"/>
      </w:pPr>
    </w:p>
    <w:p w14:paraId="2D9CBFCE" w14:textId="77777777" w:rsidR="00B20797" w:rsidRDefault="00B20797" w:rsidP="00B20797">
      <w:pPr>
        <w:pStyle w:val="itinerario"/>
      </w:pPr>
    </w:p>
    <w:p w14:paraId="4895F57F" w14:textId="77777777" w:rsidR="003949F9" w:rsidRDefault="003949F9" w:rsidP="00CE3FBF">
      <w:pPr>
        <w:pStyle w:val="dias"/>
        <w:rPr>
          <w:caps w:val="0"/>
          <w:color w:val="1F3864"/>
          <w:sz w:val="28"/>
          <w:szCs w:val="28"/>
        </w:rPr>
      </w:pPr>
    </w:p>
    <w:p w14:paraId="31DF2A91" w14:textId="77777777" w:rsidR="003949F9" w:rsidRDefault="003949F9" w:rsidP="00CE3FBF">
      <w:pPr>
        <w:pStyle w:val="dias"/>
        <w:rPr>
          <w:caps w:val="0"/>
          <w:color w:val="1F3864"/>
          <w:sz w:val="28"/>
          <w:szCs w:val="28"/>
        </w:rPr>
      </w:pPr>
    </w:p>
    <w:p w14:paraId="598BEFFE" w14:textId="77777777" w:rsidR="003949F9" w:rsidRDefault="003949F9" w:rsidP="00CE3FBF">
      <w:pPr>
        <w:pStyle w:val="dias"/>
        <w:rPr>
          <w:caps w:val="0"/>
          <w:color w:val="1F3864"/>
          <w:sz w:val="28"/>
          <w:szCs w:val="28"/>
        </w:rPr>
      </w:pPr>
    </w:p>
    <w:p w14:paraId="7E5B0823" w14:textId="77777777" w:rsidR="003949F9" w:rsidRDefault="003949F9" w:rsidP="00CE3FBF">
      <w:pPr>
        <w:pStyle w:val="dias"/>
        <w:rPr>
          <w:caps w:val="0"/>
          <w:color w:val="1F3864"/>
          <w:sz w:val="28"/>
          <w:szCs w:val="28"/>
        </w:rPr>
      </w:pPr>
    </w:p>
    <w:p w14:paraId="09A4E8D7" w14:textId="77777777" w:rsidR="003949F9" w:rsidRDefault="003949F9" w:rsidP="00CE3FBF">
      <w:pPr>
        <w:pStyle w:val="dias"/>
        <w:rPr>
          <w:caps w:val="0"/>
          <w:color w:val="1F3864"/>
          <w:sz w:val="28"/>
          <w:szCs w:val="28"/>
        </w:rPr>
      </w:pPr>
    </w:p>
    <w:p w14:paraId="118E307B" w14:textId="77777777" w:rsidR="003949F9" w:rsidRDefault="003949F9" w:rsidP="00CE3FBF">
      <w:pPr>
        <w:pStyle w:val="dias"/>
        <w:rPr>
          <w:caps w:val="0"/>
          <w:color w:val="1F3864"/>
          <w:sz w:val="28"/>
          <w:szCs w:val="28"/>
        </w:rPr>
      </w:pPr>
    </w:p>
    <w:p w14:paraId="292B41EB" w14:textId="77777777" w:rsidR="003949F9" w:rsidRDefault="003949F9" w:rsidP="00CE3FBF">
      <w:pPr>
        <w:pStyle w:val="dias"/>
        <w:rPr>
          <w:caps w:val="0"/>
          <w:color w:val="1F3864"/>
          <w:sz w:val="28"/>
          <w:szCs w:val="28"/>
        </w:rPr>
      </w:pPr>
    </w:p>
    <w:p w14:paraId="133D2DAB" w14:textId="16E6A3EC" w:rsidR="00CE3FBF" w:rsidRDefault="00CE3FBF" w:rsidP="00CE3FBF">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D0DA794" w14:textId="77777777" w:rsidR="00CE3FBF" w:rsidRDefault="00CE3FBF" w:rsidP="00CE3FBF">
      <w:pPr>
        <w:pStyle w:val="itinerario"/>
        <w:rPr>
          <w:bCs/>
        </w:rPr>
      </w:pPr>
      <w:r w:rsidRPr="003F40D8">
        <w:rPr>
          <w:bCs/>
        </w:rPr>
        <w:t xml:space="preserve">Vigencia: </w:t>
      </w:r>
      <w:r>
        <w:rPr>
          <w:bCs/>
        </w:rPr>
        <w:t xml:space="preserve">febrero 28 de 2025. </w:t>
      </w:r>
      <w:r w:rsidRPr="003F40D8">
        <w:rPr>
          <w:bCs/>
        </w:rPr>
        <w:t>Precios base mínimo 2 pasajeros.</w:t>
      </w:r>
    </w:p>
    <w:p w14:paraId="7FE2A3EA" w14:textId="77777777" w:rsidR="00CE3FBF" w:rsidRDefault="00CE3FBF" w:rsidP="00CE3FB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34B74F54" w14:textId="3C1629EB" w:rsidR="00CE3FBF" w:rsidRDefault="00CE3FBF" w:rsidP="00CE3FBF">
      <w:pPr>
        <w:pStyle w:val="itinerario"/>
      </w:pPr>
    </w:p>
    <w:tbl>
      <w:tblPr>
        <w:tblStyle w:val="Tablaconcuadrcula"/>
        <w:tblW w:w="10201" w:type="dxa"/>
        <w:tblLayout w:type="fixed"/>
        <w:tblLook w:val="04A0" w:firstRow="1" w:lastRow="0" w:firstColumn="1" w:lastColumn="0" w:noHBand="0" w:noVBand="1"/>
      </w:tblPr>
      <w:tblGrid>
        <w:gridCol w:w="3256"/>
        <w:gridCol w:w="3402"/>
        <w:gridCol w:w="1181"/>
        <w:gridCol w:w="1181"/>
        <w:gridCol w:w="1181"/>
      </w:tblGrid>
      <w:tr w:rsidR="009F4B38" w:rsidRPr="00013431" w14:paraId="5548665B" w14:textId="77777777" w:rsidTr="00CF61D2">
        <w:tc>
          <w:tcPr>
            <w:tcW w:w="3256" w:type="dxa"/>
            <w:shd w:val="clear" w:color="auto" w:fill="1F3864"/>
            <w:vAlign w:val="center"/>
          </w:tcPr>
          <w:p w14:paraId="78D24AC9" w14:textId="77777777" w:rsidR="009F4B38" w:rsidRPr="001149F8" w:rsidRDefault="009F4B38" w:rsidP="001F34F6">
            <w:pPr>
              <w:jc w:val="center"/>
              <w:rPr>
                <w:b/>
                <w:color w:val="FFFFFF" w:themeColor="background1"/>
                <w:sz w:val="28"/>
                <w:szCs w:val="28"/>
              </w:rPr>
            </w:pPr>
            <w:r w:rsidRPr="001149F8">
              <w:rPr>
                <w:b/>
                <w:color w:val="FFFFFF" w:themeColor="background1"/>
                <w:sz w:val="28"/>
                <w:szCs w:val="28"/>
              </w:rPr>
              <w:t xml:space="preserve">Hotel </w:t>
            </w:r>
          </w:p>
        </w:tc>
        <w:tc>
          <w:tcPr>
            <w:tcW w:w="3402" w:type="dxa"/>
            <w:shd w:val="clear" w:color="auto" w:fill="1F3864"/>
            <w:vAlign w:val="center"/>
          </w:tcPr>
          <w:p w14:paraId="368C0A97" w14:textId="77777777" w:rsidR="009F4B38" w:rsidRPr="001149F8" w:rsidRDefault="009F4B38" w:rsidP="001F34F6">
            <w:pPr>
              <w:jc w:val="center"/>
              <w:rPr>
                <w:b/>
                <w:color w:val="FFFFFF" w:themeColor="background1"/>
                <w:sz w:val="28"/>
                <w:szCs w:val="28"/>
              </w:rPr>
            </w:pPr>
            <w:r w:rsidRPr="001149F8">
              <w:rPr>
                <w:b/>
                <w:color w:val="FFFFFF" w:themeColor="background1"/>
                <w:sz w:val="28"/>
                <w:szCs w:val="28"/>
              </w:rPr>
              <w:t>Fechas</w:t>
            </w:r>
          </w:p>
        </w:tc>
        <w:tc>
          <w:tcPr>
            <w:tcW w:w="1181" w:type="dxa"/>
            <w:shd w:val="clear" w:color="auto" w:fill="1F3864"/>
            <w:vAlign w:val="center"/>
          </w:tcPr>
          <w:p w14:paraId="357F0937" w14:textId="77777777" w:rsidR="009F4B38" w:rsidRPr="001149F8" w:rsidRDefault="009F4B38" w:rsidP="001F34F6">
            <w:pPr>
              <w:jc w:val="center"/>
              <w:rPr>
                <w:b/>
                <w:color w:val="FFFFFF" w:themeColor="background1"/>
                <w:sz w:val="28"/>
                <w:szCs w:val="28"/>
              </w:rPr>
            </w:pPr>
            <w:r w:rsidRPr="001149F8">
              <w:rPr>
                <w:b/>
                <w:color w:val="FFFFFF" w:themeColor="background1"/>
                <w:sz w:val="28"/>
                <w:szCs w:val="28"/>
              </w:rPr>
              <w:t>Doble</w:t>
            </w:r>
          </w:p>
        </w:tc>
        <w:tc>
          <w:tcPr>
            <w:tcW w:w="1181" w:type="dxa"/>
            <w:shd w:val="clear" w:color="auto" w:fill="1F3864"/>
            <w:vAlign w:val="center"/>
          </w:tcPr>
          <w:p w14:paraId="65914BF5" w14:textId="77777777" w:rsidR="009F4B38" w:rsidRPr="001149F8" w:rsidRDefault="009F4B38" w:rsidP="001F34F6">
            <w:pPr>
              <w:jc w:val="center"/>
              <w:rPr>
                <w:b/>
                <w:color w:val="FFFFFF" w:themeColor="background1"/>
                <w:sz w:val="28"/>
                <w:szCs w:val="28"/>
              </w:rPr>
            </w:pPr>
            <w:r w:rsidRPr="001149F8">
              <w:rPr>
                <w:b/>
                <w:color w:val="FFFFFF" w:themeColor="background1"/>
                <w:sz w:val="28"/>
                <w:szCs w:val="28"/>
              </w:rPr>
              <w:t>Triple</w:t>
            </w:r>
          </w:p>
        </w:tc>
        <w:tc>
          <w:tcPr>
            <w:tcW w:w="1181" w:type="dxa"/>
            <w:shd w:val="clear" w:color="auto" w:fill="1F3864"/>
            <w:vAlign w:val="center"/>
          </w:tcPr>
          <w:p w14:paraId="121BF310" w14:textId="77777777" w:rsidR="009F4B38" w:rsidRPr="001149F8" w:rsidRDefault="009F4B38" w:rsidP="001F34F6">
            <w:pPr>
              <w:jc w:val="center"/>
              <w:rPr>
                <w:b/>
                <w:color w:val="FFFFFF" w:themeColor="background1"/>
                <w:sz w:val="28"/>
                <w:szCs w:val="28"/>
              </w:rPr>
            </w:pPr>
            <w:r w:rsidRPr="001149F8">
              <w:rPr>
                <w:b/>
                <w:color w:val="FFFFFF" w:themeColor="background1"/>
                <w:sz w:val="28"/>
                <w:szCs w:val="28"/>
              </w:rPr>
              <w:t>Sencilla</w:t>
            </w:r>
          </w:p>
        </w:tc>
      </w:tr>
      <w:tr w:rsidR="003949F9" w:rsidRPr="00031E1C" w14:paraId="3E235BFC" w14:textId="77777777" w:rsidTr="00CF61D2">
        <w:tc>
          <w:tcPr>
            <w:tcW w:w="3256" w:type="dxa"/>
            <w:shd w:val="clear" w:color="auto" w:fill="auto"/>
            <w:vAlign w:val="center"/>
          </w:tcPr>
          <w:p w14:paraId="558B9E14" w14:textId="77777777" w:rsidR="003949F9" w:rsidRPr="004C1B8C" w:rsidRDefault="003949F9" w:rsidP="003949F9">
            <w:pPr>
              <w:jc w:val="center"/>
              <w:rPr>
                <w:rFonts w:cs="Calibri"/>
                <w:bCs/>
                <w:szCs w:val="22"/>
                <w:lang w:val="en-US"/>
              </w:rPr>
            </w:pPr>
            <w:r w:rsidRPr="00F81B87">
              <w:rPr>
                <w:rFonts w:cs="Calibri"/>
                <w:bCs/>
                <w:szCs w:val="22"/>
                <w:lang w:val="en-US"/>
              </w:rPr>
              <w:t>Sofitel Buenos Aires Recoleta</w:t>
            </w:r>
          </w:p>
        </w:tc>
        <w:tc>
          <w:tcPr>
            <w:tcW w:w="3402" w:type="dxa"/>
            <w:shd w:val="clear" w:color="auto" w:fill="auto"/>
            <w:vAlign w:val="center"/>
          </w:tcPr>
          <w:p w14:paraId="683C4A1E" w14:textId="77777777" w:rsidR="003949F9" w:rsidRPr="004C1B8C" w:rsidRDefault="003949F9" w:rsidP="003949F9">
            <w:pPr>
              <w:jc w:val="center"/>
              <w:rPr>
                <w:rFonts w:cs="Calibri"/>
                <w:szCs w:val="22"/>
                <w:lang w:val="en-US"/>
              </w:rPr>
            </w:pPr>
            <w:r>
              <w:rPr>
                <w:rFonts w:cs="Calibri"/>
                <w:szCs w:val="22"/>
                <w:lang w:val="en-US"/>
              </w:rPr>
              <w:t>Hasta abril 30</w:t>
            </w:r>
          </w:p>
        </w:tc>
        <w:tc>
          <w:tcPr>
            <w:tcW w:w="1181" w:type="dxa"/>
            <w:shd w:val="clear" w:color="auto" w:fill="auto"/>
          </w:tcPr>
          <w:p w14:paraId="6BF44D78" w14:textId="1E9FBB21" w:rsidR="003949F9" w:rsidRPr="00C225B7" w:rsidRDefault="003949F9" w:rsidP="003949F9">
            <w:pPr>
              <w:jc w:val="center"/>
            </w:pPr>
            <w:r w:rsidRPr="00BE09E2">
              <w:t xml:space="preserve"> 1.536 </w:t>
            </w:r>
          </w:p>
        </w:tc>
        <w:tc>
          <w:tcPr>
            <w:tcW w:w="1181" w:type="dxa"/>
            <w:shd w:val="clear" w:color="auto" w:fill="auto"/>
          </w:tcPr>
          <w:p w14:paraId="164CD601" w14:textId="0D0B4492" w:rsidR="003949F9" w:rsidRDefault="003949F9" w:rsidP="003949F9">
            <w:pPr>
              <w:jc w:val="center"/>
            </w:pPr>
            <w:r w:rsidRPr="00BE09E2">
              <w:t xml:space="preserve"> 1.569 </w:t>
            </w:r>
          </w:p>
        </w:tc>
        <w:tc>
          <w:tcPr>
            <w:tcW w:w="1181" w:type="dxa"/>
            <w:shd w:val="clear" w:color="auto" w:fill="auto"/>
          </w:tcPr>
          <w:p w14:paraId="1CBA9CF0" w14:textId="622253BB" w:rsidR="003949F9" w:rsidRPr="004C1B8C" w:rsidRDefault="003949F9" w:rsidP="003949F9">
            <w:pPr>
              <w:jc w:val="center"/>
              <w:rPr>
                <w:rFonts w:cs="Calibri"/>
                <w:szCs w:val="22"/>
              </w:rPr>
            </w:pPr>
            <w:r w:rsidRPr="00BE09E2">
              <w:t xml:space="preserve"> 2.713 </w:t>
            </w:r>
          </w:p>
        </w:tc>
      </w:tr>
      <w:tr w:rsidR="003949F9" w:rsidRPr="00031E1C" w14:paraId="14C9A98F" w14:textId="77777777" w:rsidTr="00CF61D2">
        <w:tc>
          <w:tcPr>
            <w:tcW w:w="3256" w:type="dxa"/>
            <w:shd w:val="clear" w:color="auto" w:fill="auto"/>
          </w:tcPr>
          <w:p w14:paraId="6D8CA03F" w14:textId="77777777" w:rsidR="003949F9" w:rsidRPr="004C1B8C" w:rsidRDefault="003949F9" w:rsidP="003949F9">
            <w:pPr>
              <w:jc w:val="center"/>
              <w:rPr>
                <w:rFonts w:cs="Calibri"/>
                <w:bCs/>
                <w:szCs w:val="22"/>
                <w:lang w:val="en-US"/>
              </w:rPr>
            </w:pPr>
            <w:r w:rsidRPr="001D0EE4">
              <w:rPr>
                <w:rFonts w:cs="Calibri"/>
                <w:bCs/>
                <w:szCs w:val="22"/>
                <w:lang w:val="en-US"/>
              </w:rPr>
              <w:t>Sofitel Buenos Aires Recoleta</w:t>
            </w:r>
          </w:p>
        </w:tc>
        <w:tc>
          <w:tcPr>
            <w:tcW w:w="3402" w:type="dxa"/>
            <w:shd w:val="clear" w:color="auto" w:fill="auto"/>
            <w:vAlign w:val="center"/>
          </w:tcPr>
          <w:p w14:paraId="46EC7896" w14:textId="77777777" w:rsidR="003949F9" w:rsidRDefault="003949F9" w:rsidP="003949F9">
            <w:pPr>
              <w:jc w:val="center"/>
              <w:rPr>
                <w:rFonts w:cs="Calibri"/>
                <w:szCs w:val="22"/>
                <w:lang w:val="en-US"/>
              </w:rPr>
            </w:pPr>
            <w:r>
              <w:rPr>
                <w:rFonts w:cs="Calibri"/>
                <w:szCs w:val="22"/>
                <w:lang w:val="en-US"/>
              </w:rPr>
              <w:t>Mayo 1 a septiembre 30</w:t>
            </w:r>
          </w:p>
        </w:tc>
        <w:tc>
          <w:tcPr>
            <w:tcW w:w="1181" w:type="dxa"/>
            <w:shd w:val="clear" w:color="auto" w:fill="auto"/>
          </w:tcPr>
          <w:p w14:paraId="78DAFB50" w14:textId="5B7FE9CA" w:rsidR="003949F9" w:rsidRPr="00C225B7" w:rsidRDefault="003949F9" w:rsidP="003949F9">
            <w:pPr>
              <w:jc w:val="center"/>
            </w:pPr>
            <w:r w:rsidRPr="00BE09E2">
              <w:t xml:space="preserve"> 1.317 </w:t>
            </w:r>
          </w:p>
        </w:tc>
        <w:tc>
          <w:tcPr>
            <w:tcW w:w="1181" w:type="dxa"/>
            <w:shd w:val="clear" w:color="auto" w:fill="auto"/>
          </w:tcPr>
          <w:p w14:paraId="03E830B1" w14:textId="0095704F" w:rsidR="003949F9" w:rsidRDefault="003949F9" w:rsidP="003949F9">
            <w:pPr>
              <w:jc w:val="center"/>
            </w:pPr>
            <w:r w:rsidRPr="00BE09E2">
              <w:t xml:space="preserve"> 1.422 </w:t>
            </w:r>
          </w:p>
        </w:tc>
        <w:tc>
          <w:tcPr>
            <w:tcW w:w="1181" w:type="dxa"/>
            <w:shd w:val="clear" w:color="auto" w:fill="auto"/>
          </w:tcPr>
          <w:p w14:paraId="7DA096E4" w14:textId="727E4AFF" w:rsidR="003949F9" w:rsidRPr="004C1B8C" w:rsidRDefault="003949F9" w:rsidP="003949F9">
            <w:pPr>
              <w:jc w:val="center"/>
              <w:rPr>
                <w:rFonts w:cs="Calibri"/>
                <w:szCs w:val="22"/>
              </w:rPr>
            </w:pPr>
            <w:r w:rsidRPr="00BE09E2">
              <w:t xml:space="preserve"> 2.273 </w:t>
            </w:r>
          </w:p>
        </w:tc>
      </w:tr>
      <w:tr w:rsidR="003949F9" w:rsidRPr="00031E1C" w14:paraId="2C60D0EC" w14:textId="77777777" w:rsidTr="00CF61D2">
        <w:tc>
          <w:tcPr>
            <w:tcW w:w="3256" w:type="dxa"/>
            <w:shd w:val="clear" w:color="auto" w:fill="auto"/>
          </w:tcPr>
          <w:p w14:paraId="177A88D3" w14:textId="77777777" w:rsidR="003949F9" w:rsidRPr="004C1B8C" w:rsidRDefault="003949F9" w:rsidP="003949F9">
            <w:pPr>
              <w:jc w:val="center"/>
              <w:rPr>
                <w:rFonts w:cs="Calibri"/>
                <w:bCs/>
                <w:szCs w:val="22"/>
                <w:lang w:val="en-US"/>
              </w:rPr>
            </w:pPr>
            <w:r w:rsidRPr="001D0EE4">
              <w:rPr>
                <w:rFonts w:cs="Calibri"/>
                <w:bCs/>
                <w:szCs w:val="22"/>
                <w:lang w:val="en-US"/>
              </w:rPr>
              <w:t>Sofitel Buenos Aires Recoleta</w:t>
            </w:r>
          </w:p>
        </w:tc>
        <w:tc>
          <w:tcPr>
            <w:tcW w:w="3402" w:type="dxa"/>
            <w:shd w:val="clear" w:color="auto" w:fill="auto"/>
            <w:vAlign w:val="center"/>
          </w:tcPr>
          <w:p w14:paraId="52DFD121" w14:textId="77777777" w:rsidR="003949F9" w:rsidRDefault="003949F9" w:rsidP="003949F9">
            <w:pPr>
              <w:jc w:val="center"/>
              <w:rPr>
                <w:rFonts w:cs="Calibri"/>
                <w:szCs w:val="22"/>
                <w:lang w:val="en-US"/>
              </w:rPr>
            </w:pPr>
            <w:r>
              <w:rPr>
                <w:rFonts w:cs="Calibri"/>
                <w:szCs w:val="22"/>
                <w:lang w:val="en-US"/>
              </w:rPr>
              <w:t>Octubre 1 a febrero 28, 2025</w:t>
            </w:r>
          </w:p>
        </w:tc>
        <w:tc>
          <w:tcPr>
            <w:tcW w:w="1181" w:type="dxa"/>
            <w:shd w:val="clear" w:color="auto" w:fill="auto"/>
          </w:tcPr>
          <w:p w14:paraId="6F66CDF4" w14:textId="6F8B7226" w:rsidR="003949F9" w:rsidRPr="00C225B7" w:rsidRDefault="003949F9" w:rsidP="003949F9">
            <w:pPr>
              <w:jc w:val="center"/>
            </w:pPr>
            <w:r w:rsidRPr="00BE09E2">
              <w:t xml:space="preserve"> 1.577 </w:t>
            </w:r>
          </w:p>
        </w:tc>
        <w:tc>
          <w:tcPr>
            <w:tcW w:w="1181" w:type="dxa"/>
            <w:shd w:val="clear" w:color="auto" w:fill="auto"/>
          </w:tcPr>
          <w:p w14:paraId="55F80A37" w14:textId="4C99CE18" w:rsidR="003949F9" w:rsidRDefault="003949F9" w:rsidP="003949F9">
            <w:pPr>
              <w:jc w:val="center"/>
            </w:pPr>
            <w:r w:rsidRPr="00BE09E2">
              <w:t xml:space="preserve"> 1.617 </w:t>
            </w:r>
          </w:p>
        </w:tc>
        <w:tc>
          <w:tcPr>
            <w:tcW w:w="1181" w:type="dxa"/>
            <w:shd w:val="clear" w:color="auto" w:fill="auto"/>
          </w:tcPr>
          <w:p w14:paraId="27ACD47F" w14:textId="45E5FBDA" w:rsidR="003949F9" w:rsidRPr="004C1B8C" w:rsidRDefault="003949F9" w:rsidP="003949F9">
            <w:pPr>
              <w:jc w:val="center"/>
              <w:rPr>
                <w:rFonts w:cs="Calibri"/>
                <w:szCs w:val="22"/>
              </w:rPr>
            </w:pPr>
            <w:r w:rsidRPr="00BE09E2">
              <w:t xml:space="preserve"> 2.758 </w:t>
            </w:r>
          </w:p>
        </w:tc>
      </w:tr>
      <w:tr w:rsidR="003949F9" w14:paraId="4F35507A" w14:textId="77777777" w:rsidTr="00CF61D2">
        <w:tc>
          <w:tcPr>
            <w:tcW w:w="3256" w:type="dxa"/>
            <w:shd w:val="pct20" w:color="auto" w:fill="auto"/>
            <w:vAlign w:val="center"/>
          </w:tcPr>
          <w:p w14:paraId="43BFDF1D" w14:textId="77777777" w:rsidR="003949F9" w:rsidRPr="004C1B8C" w:rsidRDefault="003949F9" w:rsidP="003949F9">
            <w:pPr>
              <w:jc w:val="center"/>
              <w:rPr>
                <w:rFonts w:cs="Calibri"/>
                <w:szCs w:val="22"/>
                <w:lang w:val="en-US"/>
              </w:rPr>
            </w:pPr>
            <w:r w:rsidRPr="003E0AA5">
              <w:rPr>
                <w:rFonts w:cs="Calibri"/>
                <w:szCs w:val="22"/>
                <w:lang w:val="en-US"/>
              </w:rPr>
              <w:t>Sheraton Buenos Aires</w:t>
            </w:r>
          </w:p>
        </w:tc>
        <w:tc>
          <w:tcPr>
            <w:tcW w:w="3402" w:type="dxa"/>
            <w:shd w:val="pct20" w:color="auto" w:fill="auto"/>
            <w:vAlign w:val="center"/>
          </w:tcPr>
          <w:p w14:paraId="32DF256A" w14:textId="77777777" w:rsidR="003949F9" w:rsidRPr="004C1B8C" w:rsidRDefault="003949F9" w:rsidP="003949F9">
            <w:pPr>
              <w:jc w:val="center"/>
              <w:rPr>
                <w:rFonts w:cs="Calibri"/>
                <w:szCs w:val="22"/>
              </w:rPr>
            </w:pPr>
            <w:r>
              <w:rPr>
                <w:rFonts w:cs="Calibri"/>
                <w:szCs w:val="22"/>
              </w:rPr>
              <w:t>Hasta febrero 29</w:t>
            </w:r>
          </w:p>
        </w:tc>
        <w:tc>
          <w:tcPr>
            <w:tcW w:w="1181" w:type="dxa"/>
            <w:shd w:val="pct20" w:color="auto" w:fill="auto"/>
          </w:tcPr>
          <w:p w14:paraId="35AB3118" w14:textId="278FCCC5" w:rsidR="003949F9" w:rsidRPr="002E765B" w:rsidRDefault="003949F9" w:rsidP="003949F9">
            <w:pPr>
              <w:jc w:val="center"/>
            </w:pPr>
            <w:r w:rsidRPr="000D5FBF">
              <w:t xml:space="preserve"> 1.160 </w:t>
            </w:r>
          </w:p>
        </w:tc>
        <w:tc>
          <w:tcPr>
            <w:tcW w:w="1181" w:type="dxa"/>
            <w:shd w:val="pct20" w:color="auto" w:fill="auto"/>
          </w:tcPr>
          <w:p w14:paraId="03873A8B" w14:textId="52AF794E" w:rsidR="003949F9" w:rsidRDefault="003949F9" w:rsidP="003949F9">
            <w:pPr>
              <w:jc w:val="center"/>
            </w:pPr>
            <w:r w:rsidRPr="000D5FBF">
              <w:t xml:space="preserve"> 1.155 </w:t>
            </w:r>
          </w:p>
        </w:tc>
        <w:tc>
          <w:tcPr>
            <w:tcW w:w="1181" w:type="dxa"/>
            <w:shd w:val="pct20" w:color="auto" w:fill="auto"/>
          </w:tcPr>
          <w:p w14:paraId="75DD8B48" w14:textId="30CD9A13" w:rsidR="003949F9" w:rsidRPr="004C1B8C" w:rsidRDefault="003949F9" w:rsidP="003949F9">
            <w:pPr>
              <w:jc w:val="center"/>
              <w:rPr>
                <w:rFonts w:cs="Calibri"/>
                <w:szCs w:val="22"/>
              </w:rPr>
            </w:pPr>
            <w:r w:rsidRPr="000D5FBF">
              <w:t xml:space="preserve"> 1.823 </w:t>
            </w:r>
          </w:p>
        </w:tc>
      </w:tr>
      <w:tr w:rsidR="003949F9" w14:paraId="65E43498" w14:textId="77777777" w:rsidTr="00CF61D2">
        <w:tc>
          <w:tcPr>
            <w:tcW w:w="3256" w:type="dxa"/>
            <w:shd w:val="pct20" w:color="auto" w:fill="auto"/>
          </w:tcPr>
          <w:p w14:paraId="05ED421C" w14:textId="77777777" w:rsidR="003949F9" w:rsidRPr="004C1B8C" w:rsidRDefault="003949F9" w:rsidP="003949F9">
            <w:pPr>
              <w:jc w:val="center"/>
              <w:rPr>
                <w:rFonts w:cs="Calibri"/>
                <w:szCs w:val="22"/>
                <w:lang w:val="en-US"/>
              </w:rPr>
            </w:pPr>
            <w:r w:rsidRPr="00856099">
              <w:rPr>
                <w:rFonts w:cs="Calibri"/>
                <w:szCs w:val="22"/>
                <w:lang w:val="en-US"/>
              </w:rPr>
              <w:t>Sheraton Buenos Aires</w:t>
            </w:r>
          </w:p>
        </w:tc>
        <w:tc>
          <w:tcPr>
            <w:tcW w:w="3402" w:type="dxa"/>
            <w:shd w:val="pct20" w:color="auto" w:fill="auto"/>
            <w:vAlign w:val="center"/>
          </w:tcPr>
          <w:p w14:paraId="7A0DE7A9" w14:textId="150CA032" w:rsidR="003949F9" w:rsidRPr="004C1B8C" w:rsidRDefault="003949F9" w:rsidP="003949F9">
            <w:pPr>
              <w:jc w:val="center"/>
              <w:rPr>
                <w:rFonts w:cs="Calibri"/>
                <w:szCs w:val="22"/>
              </w:rPr>
            </w:pPr>
            <w:r>
              <w:rPr>
                <w:rFonts w:cs="Calibri"/>
                <w:szCs w:val="22"/>
                <w:lang w:val="en-US"/>
              </w:rPr>
              <w:t>Marzo 1 a febrero 28, 2025</w:t>
            </w:r>
          </w:p>
        </w:tc>
        <w:tc>
          <w:tcPr>
            <w:tcW w:w="1181" w:type="dxa"/>
            <w:shd w:val="pct20" w:color="auto" w:fill="auto"/>
          </w:tcPr>
          <w:p w14:paraId="027D4725" w14:textId="5A9CA497" w:rsidR="003949F9" w:rsidRPr="002E765B" w:rsidRDefault="003949F9" w:rsidP="003949F9">
            <w:pPr>
              <w:jc w:val="center"/>
            </w:pPr>
            <w:r w:rsidRPr="000D5FBF">
              <w:t xml:space="preserve"> 1.297 </w:t>
            </w:r>
          </w:p>
        </w:tc>
        <w:tc>
          <w:tcPr>
            <w:tcW w:w="1181" w:type="dxa"/>
            <w:shd w:val="pct20" w:color="auto" w:fill="auto"/>
          </w:tcPr>
          <w:p w14:paraId="1B1EF697" w14:textId="46631EF4" w:rsidR="003949F9" w:rsidRDefault="003949F9" w:rsidP="003949F9">
            <w:pPr>
              <w:jc w:val="center"/>
            </w:pPr>
            <w:r w:rsidRPr="000D5FBF">
              <w:t xml:space="preserve"> 1.268 </w:t>
            </w:r>
          </w:p>
        </w:tc>
        <w:tc>
          <w:tcPr>
            <w:tcW w:w="1181" w:type="dxa"/>
            <w:shd w:val="pct20" w:color="auto" w:fill="auto"/>
          </w:tcPr>
          <w:p w14:paraId="0DE6AF6A" w14:textId="63A75845" w:rsidR="003949F9" w:rsidRPr="004C1B8C" w:rsidRDefault="003949F9" w:rsidP="003949F9">
            <w:pPr>
              <w:jc w:val="center"/>
              <w:rPr>
                <w:rFonts w:cs="Calibri"/>
                <w:szCs w:val="22"/>
              </w:rPr>
            </w:pPr>
            <w:r w:rsidRPr="000D5FBF">
              <w:t xml:space="preserve"> 2.064 </w:t>
            </w:r>
          </w:p>
        </w:tc>
      </w:tr>
      <w:tr w:rsidR="003949F9" w:rsidRPr="00EF24DC" w14:paraId="263704BF" w14:textId="77777777" w:rsidTr="00CF61D2">
        <w:tc>
          <w:tcPr>
            <w:tcW w:w="3256" w:type="dxa"/>
            <w:shd w:val="clear" w:color="auto" w:fill="auto"/>
            <w:vAlign w:val="center"/>
          </w:tcPr>
          <w:p w14:paraId="3761C065" w14:textId="77777777" w:rsidR="003949F9" w:rsidRPr="0076116A" w:rsidRDefault="003949F9" w:rsidP="003949F9">
            <w:pPr>
              <w:jc w:val="center"/>
            </w:pPr>
            <w:r>
              <w:rPr>
                <w:rFonts w:cs="Calibri"/>
                <w:szCs w:val="22"/>
                <w:lang w:val="en-US"/>
              </w:rPr>
              <w:t>Loi Suites Recoleta</w:t>
            </w:r>
          </w:p>
        </w:tc>
        <w:tc>
          <w:tcPr>
            <w:tcW w:w="3402" w:type="dxa"/>
            <w:shd w:val="clear" w:color="auto" w:fill="auto"/>
            <w:vAlign w:val="center"/>
          </w:tcPr>
          <w:p w14:paraId="3C1EBDF4" w14:textId="77777777" w:rsidR="003949F9" w:rsidRDefault="003949F9" w:rsidP="003949F9">
            <w:pPr>
              <w:jc w:val="center"/>
              <w:rPr>
                <w:rFonts w:cs="Calibri"/>
                <w:szCs w:val="22"/>
              </w:rPr>
            </w:pPr>
            <w:r>
              <w:rPr>
                <w:rFonts w:cs="Calibri"/>
                <w:szCs w:val="22"/>
              </w:rPr>
              <w:t>Hasta septiembre 30</w:t>
            </w:r>
          </w:p>
        </w:tc>
        <w:tc>
          <w:tcPr>
            <w:tcW w:w="1181" w:type="dxa"/>
            <w:shd w:val="clear" w:color="auto" w:fill="auto"/>
          </w:tcPr>
          <w:p w14:paraId="026A1CA0" w14:textId="4ED74C76" w:rsidR="003949F9" w:rsidRPr="00F94F28" w:rsidRDefault="003949F9" w:rsidP="003949F9">
            <w:pPr>
              <w:jc w:val="center"/>
            </w:pPr>
            <w:r w:rsidRPr="006326CF">
              <w:t xml:space="preserve"> 1.071 </w:t>
            </w:r>
          </w:p>
        </w:tc>
        <w:tc>
          <w:tcPr>
            <w:tcW w:w="1181" w:type="dxa"/>
            <w:shd w:val="clear" w:color="auto" w:fill="auto"/>
          </w:tcPr>
          <w:p w14:paraId="3BD8D794" w14:textId="349D3A36" w:rsidR="003949F9" w:rsidRPr="00F94F28" w:rsidRDefault="003949F9" w:rsidP="003949F9">
            <w:pPr>
              <w:jc w:val="center"/>
            </w:pPr>
            <w:r w:rsidRPr="006326CF">
              <w:t xml:space="preserve"> 1.161 </w:t>
            </w:r>
          </w:p>
        </w:tc>
        <w:tc>
          <w:tcPr>
            <w:tcW w:w="1181" w:type="dxa"/>
            <w:shd w:val="clear" w:color="auto" w:fill="auto"/>
          </w:tcPr>
          <w:p w14:paraId="08D31E1D" w14:textId="0ECF0050" w:rsidR="003949F9" w:rsidRPr="00F94F28" w:rsidRDefault="003949F9" w:rsidP="003949F9">
            <w:pPr>
              <w:jc w:val="center"/>
            </w:pPr>
            <w:r w:rsidRPr="006326CF">
              <w:t xml:space="preserve"> 1.784 </w:t>
            </w:r>
          </w:p>
        </w:tc>
      </w:tr>
      <w:tr w:rsidR="003949F9" w:rsidRPr="00EF24DC" w14:paraId="5DA5C127" w14:textId="77777777" w:rsidTr="00CF61D2">
        <w:tc>
          <w:tcPr>
            <w:tcW w:w="3256" w:type="dxa"/>
            <w:shd w:val="clear" w:color="auto" w:fill="auto"/>
          </w:tcPr>
          <w:p w14:paraId="27BDCE6F" w14:textId="77777777" w:rsidR="003949F9" w:rsidRPr="0076116A" w:rsidRDefault="003949F9" w:rsidP="003949F9">
            <w:pPr>
              <w:jc w:val="center"/>
            </w:pPr>
            <w:r w:rsidRPr="0026261B">
              <w:rPr>
                <w:rFonts w:cs="Calibri"/>
                <w:szCs w:val="22"/>
                <w:lang w:val="en-US"/>
              </w:rPr>
              <w:t>Loi Suites Recoleta</w:t>
            </w:r>
          </w:p>
        </w:tc>
        <w:tc>
          <w:tcPr>
            <w:tcW w:w="3402" w:type="dxa"/>
            <w:shd w:val="clear" w:color="auto" w:fill="auto"/>
            <w:vAlign w:val="center"/>
          </w:tcPr>
          <w:p w14:paraId="37A530E5" w14:textId="77777777" w:rsidR="003949F9" w:rsidRDefault="003949F9" w:rsidP="003949F9">
            <w:pPr>
              <w:jc w:val="center"/>
              <w:rPr>
                <w:rFonts w:cs="Calibri"/>
                <w:szCs w:val="22"/>
              </w:rPr>
            </w:pPr>
            <w:r>
              <w:rPr>
                <w:rFonts w:cs="Calibri"/>
                <w:szCs w:val="22"/>
              </w:rPr>
              <w:t>Octubre 1 a noviembre 30</w:t>
            </w:r>
          </w:p>
        </w:tc>
        <w:tc>
          <w:tcPr>
            <w:tcW w:w="1181" w:type="dxa"/>
            <w:shd w:val="clear" w:color="auto" w:fill="auto"/>
          </w:tcPr>
          <w:p w14:paraId="5751A059" w14:textId="364BB69C" w:rsidR="003949F9" w:rsidRPr="00F94F28" w:rsidRDefault="003949F9" w:rsidP="003949F9">
            <w:pPr>
              <w:jc w:val="center"/>
            </w:pPr>
            <w:r w:rsidRPr="006326CF">
              <w:t xml:space="preserve"> 1.234 </w:t>
            </w:r>
          </w:p>
        </w:tc>
        <w:tc>
          <w:tcPr>
            <w:tcW w:w="1181" w:type="dxa"/>
            <w:shd w:val="clear" w:color="auto" w:fill="auto"/>
          </w:tcPr>
          <w:p w14:paraId="71816A65" w14:textId="11A94555" w:rsidR="003949F9" w:rsidRPr="00F94F28" w:rsidRDefault="003949F9" w:rsidP="003949F9">
            <w:pPr>
              <w:jc w:val="center"/>
            </w:pPr>
            <w:r w:rsidRPr="006326CF">
              <w:t xml:space="preserve"> 1.209 </w:t>
            </w:r>
          </w:p>
        </w:tc>
        <w:tc>
          <w:tcPr>
            <w:tcW w:w="1181" w:type="dxa"/>
            <w:shd w:val="clear" w:color="auto" w:fill="auto"/>
          </w:tcPr>
          <w:p w14:paraId="0CDB8C65" w14:textId="25D58C5F" w:rsidR="003949F9" w:rsidRPr="00F94F28" w:rsidRDefault="003949F9" w:rsidP="003949F9">
            <w:pPr>
              <w:jc w:val="center"/>
            </w:pPr>
            <w:r w:rsidRPr="006326CF">
              <w:t xml:space="preserve"> 2.074 </w:t>
            </w:r>
          </w:p>
        </w:tc>
      </w:tr>
      <w:tr w:rsidR="003949F9" w:rsidRPr="00EF24DC" w14:paraId="6E517D55" w14:textId="77777777" w:rsidTr="00CF61D2">
        <w:tc>
          <w:tcPr>
            <w:tcW w:w="3256" w:type="dxa"/>
            <w:shd w:val="clear" w:color="auto" w:fill="auto"/>
          </w:tcPr>
          <w:p w14:paraId="3AEFD36E" w14:textId="77777777" w:rsidR="003949F9" w:rsidRPr="0076116A" w:rsidRDefault="003949F9" w:rsidP="003949F9">
            <w:pPr>
              <w:jc w:val="center"/>
            </w:pPr>
            <w:r w:rsidRPr="0026261B">
              <w:rPr>
                <w:rFonts w:cs="Calibri"/>
                <w:szCs w:val="22"/>
                <w:lang w:val="en-US"/>
              </w:rPr>
              <w:t>Loi Suites Recoleta</w:t>
            </w:r>
          </w:p>
        </w:tc>
        <w:tc>
          <w:tcPr>
            <w:tcW w:w="3402" w:type="dxa"/>
            <w:shd w:val="clear" w:color="auto" w:fill="auto"/>
            <w:vAlign w:val="center"/>
          </w:tcPr>
          <w:p w14:paraId="1D8EE9C5" w14:textId="77777777" w:rsidR="003949F9" w:rsidRDefault="003949F9" w:rsidP="003949F9">
            <w:pPr>
              <w:jc w:val="center"/>
              <w:rPr>
                <w:rFonts w:cs="Calibri"/>
                <w:szCs w:val="22"/>
              </w:rPr>
            </w:pPr>
            <w:r>
              <w:rPr>
                <w:rFonts w:cs="Calibri"/>
                <w:szCs w:val="22"/>
              </w:rPr>
              <w:t>Diciembre 1 a febrero 28, 2025</w:t>
            </w:r>
          </w:p>
        </w:tc>
        <w:tc>
          <w:tcPr>
            <w:tcW w:w="1181" w:type="dxa"/>
            <w:shd w:val="clear" w:color="auto" w:fill="auto"/>
          </w:tcPr>
          <w:p w14:paraId="0EAAF6FF" w14:textId="0C76DEB9" w:rsidR="003949F9" w:rsidRPr="00F94F28" w:rsidRDefault="003949F9" w:rsidP="003949F9">
            <w:pPr>
              <w:jc w:val="center"/>
            </w:pPr>
            <w:r w:rsidRPr="006326CF">
              <w:t xml:space="preserve"> 1.112 </w:t>
            </w:r>
          </w:p>
        </w:tc>
        <w:tc>
          <w:tcPr>
            <w:tcW w:w="1181" w:type="dxa"/>
            <w:shd w:val="clear" w:color="auto" w:fill="auto"/>
          </w:tcPr>
          <w:p w14:paraId="4FD2529A" w14:textId="474B1A40" w:rsidR="003949F9" w:rsidRPr="00F94F28" w:rsidRDefault="003949F9" w:rsidP="003949F9">
            <w:pPr>
              <w:jc w:val="center"/>
            </w:pPr>
            <w:r w:rsidRPr="006326CF">
              <w:t xml:space="preserve"> 1.129 </w:t>
            </w:r>
          </w:p>
        </w:tc>
        <w:tc>
          <w:tcPr>
            <w:tcW w:w="1181" w:type="dxa"/>
            <w:shd w:val="clear" w:color="auto" w:fill="auto"/>
          </w:tcPr>
          <w:p w14:paraId="52B7C01A" w14:textId="273AE830" w:rsidR="003949F9" w:rsidRPr="00F94F28" w:rsidRDefault="003949F9" w:rsidP="003949F9">
            <w:pPr>
              <w:jc w:val="center"/>
            </w:pPr>
            <w:r w:rsidRPr="006326CF">
              <w:t xml:space="preserve"> 1.830 </w:t>
            </w:r>
          </w:p>
        </w:tc>
      </w:tr>
      <w:tr w:rsidR="00E62BB3" w:rsidRPr="00D0454D" w14:paraId="44F5F42C" w14:textId="77777777" w:rsidTr="00CF61D2">
        <w:trPr>
          <w:trHeight w:val="416"/>
        </w:trPr>
        <w:tc>
          <w:tcPr>
            <w:tcW w:w="3256" w:type="dxa"/>
            <w:shd w:val="pct20" w:color="auto" w:fill="auto"/>
            <w:vAlign w:val="center"/>
          </w:tcPr>
          <w:p w14:paraId="5712E497" w14:textId="77777777" w:rsidR="00E62BB3" w:rsidRPr="004C1B8C" w:rsidRDefault="00E62BB3" w:rsidP="00E62BB3">
            <w:pPr>
              <w:jc w:val="center"/>
              <w:rPr>
                <w:rFonts w:cs="Calibri"/>
                <w:szCs w:val="22"/>
                <w:lang w:val="en-US"/>
              </w:rPr>
            </w:pPr>
            <w:r w:rsidRPr="00D0454D">
              <w:rPr>
                <w:rFonts w:cs="Calibri"/>
                <w:szCs w:val="22"/>
                <w:lang w:val="en-US"/>
              </w:rPr>
              <w:t>Palladio Hotel Mgallery By Sofitel</w:t>
            </w:r>
          </w:p>
        </w:tc>
        <w:tc>
          <w:tcPr>
            <w:tcW w:w="3402" w:type="dxa"/>
            <w:shd w:val="pct20" w:color="auto" w:fill="auto"/>
            <w:vAlign w:val="center"/>
          </w:tcPr>
          <w:p w14:paraId="0AD862A1" w14:textId="77777777" w:rsidR="00E62BB3" w:rsidRPr="00D0454D" w:rsidRDefault="00E62BB3" w:rsidP="00E62BB3">
            <w:pPr>
              <w:jc w:val="center"/>
              <w:rPr>
                <w:rFonts w:cs="Calibri"/>
                <w:szCs w:val="22"/>
                <w:lang w:val="en-US"/>
              </w:rPr>
            </w:pPr>
            <w:r>
              <w:rPr>
                <w:rFonts w:cs="Calibri"/>
                <w:szCs w:val="22"/>
                <w:lang w:val="en-US"/>
              </w:rPr>
              <w:t>Hasta marzo 31</w:t>
            </w:r>
          </w:p>
        </w:tc>
        <w:tc>
          <w:tcPr>
            <w:tcW w:w="1181" w:type="dxa"/>
            <w:shd w:val="pct20" w:color="auto" w:fill="auto"/>
          </w:tcPr>
          <w:p w14:paraId="2A4C71F0" w14:textId="36CC0ABB" w:rsidR="00E62BB3" w:rsidRPr="00D0454D" w:rsidRDefault="00E62BB3" w:rsidP="00E62BB3">
            <w:pPr>
              <w:jc w:val="center"/>
              <w:rPr>
                <w:lang w:val="en-US"/>
              </w:rPr>
            </w:pPr>
            <w:r w:rsidRPr="00722F25">
              <w:t xml:space="preserve"> 1.683 </w:t>
            </w:r>
          </w:p>
        </w:tc>
        <w:tc>
          <w:tcPr>
            <w:tcW w:w="1181" w:type="dxa"/>
            <w:shd w:val="pct20" w:color="auto" w:fill="auto"/>
          </w:tcPr>
          <w:p w14:paraId="51BBC78C" w14:textId="4CC47EDA" w:rsidR="00E62BB3" w:rsidRPr="00D0454D" w:rsidRDefault="00E62BB3" w:rsidP="00E62BB3">
            <w:pPr>
              <w:jc w:val="center"/>
              <w:rPr>
                <w:lang w:val="en-US"/>
              </w:rPr>
            </w:pPr>
            <w:r w:rsidRPr="00722F25">
              <w:t xml:space="preserve"> 1.862 </w:t>
            </w:r>
          </w:p>
        </w:tc>
        <w:tc>
          <w:tcPr>
            <w:tcW w:w="1181" w:type="dxa"/>
            <w:shd w:val="pct20" w:color="auto" w:fill="auto"/>
          </w:tcPr>
          <w:p w14:paraId="2BE32B04" w14:textId="29433FA6" w:rsidR="00E62BB3" w:rsidRPr="00D0454D" w:rsidRDefault="00E62BB3" w:rsidP="00E62BB3">
            <w:pPr>
              <w:jc w:val="center"/>
              <w:rPr>
                <w:rFonts w:cs="Calibri"/>
                <w:szCs w:val="22"/>
                <w:lang w:val="en-US"/>
              </w:rPr>
            </w:pPr>
            <w:r w:rsidRPr="00722F25">
              <w:t xml:space="preserve"> 3.006 </w:t>
            </w:r>
          </w:p>
        </w:tc>
      </w:tr>
      <w:tr w:rsidR="00E62BB3" w:rsidRPr="00D0454D" w14:paraId="5519037A" w14:textId="77777777" w:rsidTr="00CF61D2">
        <w:tc>
          <w:tcPr>
            <w:tcW w:w="3256" w:type="dxa"/>
            <w:shd w:val="pct20" w:color="auto" w:fill="auto"/>
          </w:tcPr>
          <w:p w14:paraId="2AA50CE9"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18ED00B7" w14:textId="77777777" w:rsidR="00E62BB3" w:rsidRPr="00D0454D" w:rsidRDefault="00E62BB3" w:rsidP="00E62BB3">
            <w:pPr>
              <w:jc w:val="center"/>
              <w:rPr>
                <w:rFonts w:cs="Calibri"/>
                <w:szCs w:val="22"/>
                <w:lang w:val="en-US"/>
              </w:rPr>
            </w:pPr>
            <w:r>
              <w:rPr>
                <w:rFonts w:cs="Calibri"/>
                <w:szCs w:val="22"/>
                <w:lang w:val="en-US"/>
              </w:rPr>
              <w:t>Abril 1 a junio 30</w:t>
            </w:r>
          </w:p>
        </w:tc>
        <w:tc>
          <w:tcPr>
            <w:tcW w:w="1181" w:type="dxa"/>
            <w:shd w:val="pct20" w:color="auto" w:fill="auto"/>
          </w:tcPr>
          <w:p w14:paraId="57413D8D" w14:textId="13ED7D9A" w:rsidR="00E62BB3" w:rsidRPr="00D0454D" w:rsidRDefault="00E62BB3" w:rsidP="00E62BB3">
            <w:pPr>
              <w:jc w:val="center"/>
              <w:rPr>
                <w:lang w:val="en-US"/>
              </w:rPr>
            </w:pPr>
            <w:r w:rsidRPr="00722F25">
              <w:t xml:space="preserve"> 1.439 </w:t>
            </w:r>
          </w:p>
        </w:tc>
        <w:tc>
          <w:tcPr>
            <w:tcW w:w="1181" w:type="dxa"/>
            <w:shd w:val="pct20" w:color="auto" w:fill="auto"/>
          </w:tcPr>
          <w:p w14:paraId="7CE33897" w14:textId="18F83C90" w:rsidR="00E62BB3" w:rsidRPr="00D0454D" w:rsidRDefault="00E62BB3" w:rsidP="00E62BB3">
            <w:pPr>
              <w:jc w:val="center"/>
              <w:rPr>
                <w:lang w:val="en-US"/>
              </w:rPr>
            </w:pPr>
            <w:r w:rsidRPr="00722F25">
              <w:t xml:space="preserve"> 1.699 </w:t>
            </w:r>
          </w:p>
        </w:tc>
        <w:tc>
          <w:tcPr>
            <w:tcW w:w="1181" w:type="dxa"/>
            <w:shd w:val="pct20" w:color="auto" w:fill="auto"/>
          </w:tcPr>
          <w:p w14:paraId="33FEE80D" w14:textId="06381BF6" w:rsidR="00E62BB3" w:rsidRPr="00D0454D" w:rsidRDefault="00E62BB3" w:rsidP="00E62BB3">
            <w:pPr>
              <w:jc w:val="center"/>
              <w:rPr>
                <w:rFonts w:cs="Calibri"/>
                <w:szCs w:val="22"/>
                <w:lang w:val="en-US"/>
              </w:rPr>
            </w:pPr>
            <w:r w:rsidRPr="00722F25">
              <w:t xml:space="preserve"> 2.517 </w:t>
            </w:r>
          </w:p>
        </w:tc>
      </w:tr>
      <w:tr w:rsidR="00E62BB3" w:rsidRPr="00D0454D" w14:paraId="2C4FE718" w14:textId="77777777" w:rsidTr="00CF61D2">
        <w:tc>
          <w:tcPr>
            <w:tcW w:w="3256" w:type="dxa"/>
            <w:shd w:val="pct20" w:color="auto" w:fill="auto"/>
          </w:tcPr>
          <w:p w14:paraId="3BA74779"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1B6DB2DE" w14:textId="77777777" w:rsidR="00E62BB3" w:rsidRPr="00D0454D" w:rsidRDefault="00E62BB3" w:rsidP="00E62BB3">
            <w:pPr>
              <w:jc w:val="center"/>
              <w:rPr>
                <w:rFonts w:cs="Calibri"/>
                <w:szCs w:val="22"/>
                <w:lang w:val="en-US"/>
              </w:rPr>
            </w:pPr>
            <w:r>
              <w:rPr>
                <w:rFonts w:cs="Calibri"/>
                <w:szCs w:val="22"/>
                <w:lang w:val="en-US"/>
              </w:rPr>
              <w:t>Julio 1 a septiembre 30</w:t>
            </w:r>
          </w:p>
        </w:tc>
        <w:tc>
          <w:tcPr>
            <w:tcW w:w="1181" w:type="dxa"/>
            <w:shd w:val="pct20" w:color="auto" w:fill="auto"/>
          </w:tcPr>
          <w:p w14:paraId="5A73B42E" w14:textId="31954FF6" w:rsidR="00E62BB3" w:rsidRPr="00D0454D" w:rsidRDefault="00E62BB3" w:rsidP="00E62BB3">
            <w:pPr>
              <w:jc w:val="center"/>
              <w:rPr>
                <w:lang w:val="en-US"/>
              </w:rPr>
            </w:pPr>
            <w:r w:rsidRPr="00722F25">
              <w:t xml:space="preserve"> 1.536 </w:t>
            </w:r>
          </w:p>
        </w:tc>
        <w:tc>
          <w:tcPr>
            <w:tcW w:w="1181" w:type="dxa"/>
            <w:shd w:val="pct20" w:color="auto" w:fill="auto"/>
          </w:tcPr>
          <w:p w14:paraId="23D43822" w14:textId="48294E8F" w:rsidR="00E62BB3" w:rsidRPr="00D0454D" w:rsidRDefault="00E62BB3" w:rsidP="00E62BB3">
            <w:pPr>
              <w:jc w:val="center"/>
              <w:rPr>
                <w:lang w:val="en-US"/>
              </w:rPr>
            </w:pPr>
            <w:r w:rsidRPr="00722F25">
              <w:t xml:space="preserve"> 1.764 </w:t>
            </w:r>
          </w:p>
        </w:tc>
        <w:tc>
          <w:tcPr>
            <w:tcW w:w="1181" w:type="dxa"/>
            <w:shd w:val="pct20" w:color="auto" w:fill="auto"/>
          </w:tcPr>
          <w:p w14:paraId="1F7A27A7" w14:textId="73B794A5" w:rsidR="00E62BB3" w:rsidRPr="00D0454D" w:rsidRDefault="00E62BB3" w:rsidP="00E62BB3">
            <w:pPr>
              <w:jc w:val="center"/>
              <w:rPr>
                <w:rFonts w:cs="Calibri"/>
                <w:szCs w:val="22"/>
                <w:lang w:val="en-US"/>
              </w:rPr>
            </w:pPr>
            <w:r w:rsidRPr="00722F25">
              <w:t xml:space="preserve"> 2.713 </w:t>
            </w:r>
          </w:p>
        </w:tc>
      </w:tr>
      <w:tr w:rsidR="00E62BB3" w:rsidRPr="00D0454D" w14:paraId="4EAFD0A8" w14:textId="77777777" w:rsidTr="00CF61D2">
        <w:tc>
          <w:tcPr>
            <w:tcW w:w="3256" w:type="dxa"/>
            <w:shd w:val="pct20" w:color="auto" w:fill="auto"/>
          </w:tcPr>
          <w:p w14:paraId="10614AC1"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7F7D8914" w14:textId="77777777" w:rsidR="00E62BB3" w:rsidRPr="00D0454D" w:rsidRDefault="00E62BB3" w:rsidP="00E62BB3">
            <w:pPr>
              <w:jc w:val="center"/>
              <w:rPr>
                <w:rFonts w:cs="Calibri"/>
                <w:szCs w:val="22"/>
                <w:lang w:val="en-US"/>
              </w:rPr>
            </w:pPr>
            <w:r>
              <w:rPr>
                <w:rFonts w:cs="Calibri"/>
                <w:szCs w:val="22"/>
                <w:lang w:val="en-US"/>
              </w:rPr>
              <w:t>Octubre 1 a diciembre 23</w:t>
            </w:r>
          </w:p>
        </w:tc>
        <w:tc>
          <w:tcPr>
            <w:tcW w:w="1181" w:type="dxa"/>
            <w:shd w:val="pct20" w:color="auto" w:fill="auto"/>
          </w:tcPr>
          <w:p w14:paraId="0E00C299" w14:textId="64CE6FD5" w:rsidR="00E62BB3" w:rsidRPr="00D0454D" w:rsidRDefault="00E62BB3" w:rsidP="00E62BB3">
            <w:pPr>
              <w:jc w:val="center"/>
              <w:rPr>
                <w:lang w:val="en-US"/>
              </w:rPr>
            </w:pPr>
            <w:r w:rsidRPr="00722F25">
              <w:t xml:space="preserve"> 1.821 </w:t>
            </w:r>
          </w:p>
        </w:tc>
        <w:tc>
          <w:tcPr>
            <w:tcW w:w="1181" w:type="dxa"/>
            <w:shd w:val="pct20" w:color="auto" w:fill="auto"/>
          </w:tcPr>
          <w:p w14:paraId="4E3624A6" w14:textId="5EA51BD0" w:rsidR="00E62BB3" w:rsidRPr="00D0454D" w:rsidRDefault="00E62BB3" w:rsidP="00E62BB3">
            <w:pPr>
              <w:jc w:val="center"/>
              <w:rPr>
                <w:lang w:val="en-US"/>
              </w:rPr>
            </w:pPr>
            <w:r w:rsidRPr="00722F25">
              <w:t xml:space="preserve"> 1.975 </w:t>
            </w:r>
          </w:p>
        </w:tc>
        <w:tc>
          <w:tcPr>
            <w:tcW w:w="1181" w:type="dxa"/>
            <w:shd w:val="pct20" w:color="auto" w:fill="auto"/>
          </w:tcPr>
          <w:p w14:paraId="0E28CF92" w14:textId="7F28E7CE" w:rsidR="00E62BB3" w:rsidRPr="00D0454D" w:rsidRDefault="00E62BB3" w:rsidP="00E62BB3">
            <w:pPr>
              <w:jc w:val="center"/>
              <w:rPr>
                <w:rFonts w:cs="Calibri"/>
                <w:szCs w:val="22"/>
                <w:lang w:val="en-US"/>
              </w:rPr>
            </w:pPr>
            <w:r w:rsidRPr="00722F25">
              <w:t xml:space="preserve"> 3.247 </w:t>
            </w:r>
          </w:p>
        </w:tc>
      </w:tr>
      <w:tr w:rsidR="00E62BB3" w:rsidRPr="00D0454D" w14:paraId="2C9056FB" w14:textId="77777777" w:rsidTr="00CF61D2">
        <w:tc>
          <w:tcPr>
            <w:tcW w:w="3256" w:type="dxa"/>
            <w:shd w:val="pct20" w:color="auto" w:fill="auto"/>
          </w:tcPr>
          <w:p w14:paraId="49E494D9"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612F1E2C" w14:textId="77777777" w:rsidR="00E62BB3" w:rsidRPr="00D0454D" w:rsidRDefault="00E62BB3" w:rsidP="00E62BB3">
            <w:pPr>
              <w:jc w:val="center"/>
              <w:rPr>
                <w:rFonts w:cs="Calibri"/>
                <w:szCs w:val="22"/>
                <w:lang w:val="en-US"/>
              </w:rPr>
            </w:pPr>
            <w:r>
              <w:rPr>
                <w:rFonts w:cs="Calibri"/>
                <w:szCs w:val="22"/>
                <w:lang w:val="en-US"/>
              </w:rPr>
              <w:t>Diciembre 24 al 25</w:t>
            </w:r>
          </w:p>
        </w:tc>
        <w:tc>
          <w:tcPr>
            <w:tcW w:w="1181" w:type="dxa"/>
            <w:shd w:val="pct20" w:color="auto" w:fill="auto"/>
          </w:tcPr>
          <w:p w14:paraId="67A579EA" w14:textId="5F51C398" w:rsidR="00E62BB3" w:rsidRPr="00D0454D" w:rsidRDefault="00E62BB3" w:rsidP="00E62BB3">
            <w:pPr>
              <w:jc w:val="center"/>
              <w:rPr>
                <w:lang w:val="en-US"/>
              </w:rPr>
            </w:pPr>
            <w:r w:rsidRPr="00722F25">
              <w:t xml:space="preserve"> 1.870 </w:t>
            </w:r>
          </w:p>
        </w:tc>
        <w:tc>
          <w:tcPr>
            <w:tcW w:w="1181" w:type="dxa"/>
            <w:shd w:val="pct20" w:color="auto" w:fill="auto"/>
          </w:tcPr>
          <w:p w14:paraId="5242F07B" w14:textId="5EC97E80" w:rsidR="00E62BB3" w:rsidRPr="00D0454D" w:rsidRDefault="00E62BB3" w:rsidP="00E62BB3">
            <w:pPr>
              <w:jc w:val="center"/>
              <w:rPr>
                <w:lang w:val="en-US"/>
              </w:rPr>
            </w:pPr>
            <w:r w:rsidRPr="00722F25">
              <w:t xml:space="preserve"> 2.008 </w:t>
            </w:r>
          </w:p>
        </w:tc>
        <w:tc>
          <w:tcPr>
            <w:tcW w:w="1181" w:type="dxa"/>
            <w:shd w:val="pct20" w:color="auto" w:fill="auto"/>
          </w:tcPr>
          <w:p w14:paraId="6D107CCB" w14:textId="7306DDFF" w:rsidR="00E62BB3" w:rsidRPr="00D0454D" w:rsidRDefault="00E62BB3" w:rsidP="00E62BB3">
            <w:pPr>
              <w:jc w:val="center"/>
              <w:rPr>
                <w:rFonts w:cs="Calibri"/>
                <w:szCs w:val="22"/>
                <w:lang w:val="en-US"/>
              </w:rPr>
            </w:pPr>
            <w:r w:rsidRPr="00722F25">
              <w:t xml:space="preserve"> 3.344 </w:t>
            </w:r>
          </w:p>
        </w:tc>
      </w:tr>
      <w:tr w:rsidR="00E62BB3" w:rsidRPr="00D0454D" w14:paraId="195F2DED" w14:textId="77777777" w:rsidTr="00CF61D2">
        <w:tc>
          <w:tcPr>
            <w:tcW w:w="3256" w:type="dxa"/>
            <w:shd w:val="pct20" w:color="auto" w:fill="auto"/>
          </w:tcPr>
          <w:p w14:paraId="3865AFEE"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301B01A6" w14:textId="77777777" w:rsidR="00E62BB3" w:rsidRPr="00D0454D" w:rsidRDefault="00E62BB3" w:rsidP="00E62BB3">
            <w:pPr>
              <w:jc w:val="center"/>
              <w:rPr>
                <w:rFonts w:cs="Calibri"/>
                <w:szCs w:val="22"/>
                <w:lang w:val="en-US"/>
              </w:rPr>
            </w:pPr>
            <w:r>
              <w:rPr>
                <w:rFonts w:cs="Calibri"/>
                <w:szCs w:val="22"/>
                <w:lang w:val="en-US"/>
              </w:rPr>
              <w:t>Diciembre 26 al 27</w:t>
            </w:r>
          </w:p>
        </w:tc>
        <w:tc>
          <w:tcPr>
            <w:tcW w:w="1181" w:type="dxa"/>
            <w:shd w:val="pct20" w:color="auto" w:fill="auto"/>
          </w:tcPr>
          <w:p w14:paraId="171AFC06" w14:textId="697F763F" w:rsidR="00E62BB3" w:rsidRPr="00D0454D" w:rsidRDefault="00E62BB3" w:rsidP="00E62BB3">
            <w:pPr>
              <w:jc w:val="center"/>
              <w:rPr>
                <w:lang w:val="en-US"/>
              </w:rPr>
            </w:pPr>
            <w:r w:rsidRPr="00722F25">
              <w:t xml:space="preserve"> 1.821 </w:t>
            </w:r>
          </w:p>
        </w:tc>
        <w:tc>
          <w:tcPr>
            <w:tcW w:w="1181" w:type="dxa"/>
            <w:shd w:val="pct20" w:color="auto" w:fill="auto"/>
          </w:tcPr>
          <w:p w14:paraId="014326EF" w14:textId="59E83D68" w:rsidR="00E62BB3" w:rsidRPr="00D0454D" w:rsidRDefault="00E62BB3" w:rsidP="00E62BB3">
            <w:pPr>
              <w:jc w:val="center"/>
              <w:rPr>
                <w:lang w:val="en-US"/>
              </w:rPr>
            </w:pPr>
            <w:r w:rsidRPr="00722F25">
              <w:t xml:space="preserve"> 1.975 </w:t>
            </w:r>
          </w:p>
        </w:tc>
        <w:tc>
          <w:tcPr>
            <w:tcW w:w="1181" w:type="dxa"/>
            <w:shd w:val="pct20" w:color="auto" w:fill="auto"/>
          </w:tcPr>
          <w:p w14:paraId="08394D82" w14:textId="3D88958C" w:rsidR="00E62BB3" w:rsidRPr="00D0454D" w:rsidRDefault="00E62BB3" w:rsidP="00E62BB3">
            <w:pPr>
              <w:jc w:val="center"/>
              <w:rPr>
                <w:rFonts w:cs="Calibri"/>
                <w:szCs w:val="22"/>
                <w:lang w:val="en-US"/>
              </w:rPr>
            </w:pPr>
            <w:r w:rsidRPr="00722F25">
              <w:t xml:space="preserve"> 3.247 </w:t>
            </w:r>
          </w:p>
        </w:tc>
      </w:tr>
      <w:tr w:rsidR="00E62BB3" w:rsidRPr="00D0454D" w14:paraId="1995BBE3" w14:textId="77777777" w:rsidTr="00CF61D2">
        <w:tc>
          <w:tcPr>
            <w:tcW w:w="3256" w:type="dxa"/>
            <w:shd w:val="pct20" w:color="auto" w:fill="auto"/>
          </w:tcPr>
          <w:p w14:paraId="737196D4" w14:textId="77777777" w:rsidR="00E62BB3" w:rsidRPr="004C1B8C" w:rsidRDefault="00E62BB3" w:rsidP="00E62BB3">
            <w:pPr>
              <w:jc w:val="center"/>
              <w:rPr>
                <w:rFonts w:cs="Calibri"/>
                <w:szCs w:val="22"/>
                <w:lang w:val="en-US"/>
              </w:rPr>
            </w:pPr>
            <w:r w:rsidRPr="008D0EB7">
              <w:rPr>
                <w:rFonts w:cs="Calibri"/>
                <w:szCs w:val="22"/>
                <w:lang w:val="en-US"/>
              </w:rPr>
              <w:t>Palladio Hotel Mgallery By Sofitel</w:t>
            </w:r>
          </w:p>
        </w:tc>
        <w:tc>
          <w:tcPr>
            <w:tcW w:w="3402" w:type="dxa"/>
            <w:shd w:val="pct20" w:color="auto" w:fill="auto"/>
            <w:vAlign w:val="center"/>
          </w:tcPr>
          <w:p w14:paraId="67B42E46" w14:textId="25A621FD" w:rsidR="00E62BB3" w:rsidRPr="00E62BB3" w:rsidRDefault="00E62BB3" w:rsidP="00E62BB3">
            <w:pPr>
              <w:jc w:val="center"/>
              <w:rPr>
                <w:rFonts w:cs="Calibri"/>
                <w:szCs w:val="22"/>
              </w:rPr>
            </w:pPr>
            <w:r w:rsidRPr="00E62BB3">
              <w:rPr>
                <w:rFonts w:cs="Calibri"/>
                <w:szCs w:val="22"/>
              </w:rPr>
              <w:t xml:space="preserve">Diciembre 28 a </w:t>
            </w:r>
            <w:r w:rsidRPr="00E62BB3">
              <w:rPr>
                <w:rFonts w:cs="Calibri"/>
                <w:szCs w:val="22"/>
              </w:rPr>
              <w:t>febrero 28, 2025</w:t>
            </w:r>
          </w:p>
        </w:tc>
        <w:tc>
          <w:tcPr>
            <w:tcW w:w="1181" w:type="dxa"/>
            <w:shd w:val="pct20" w:color="auto" w:fill="auto"/>
          </w:tcPr>
          <w:p w14:paraId="06602134" w14:textId="3BDE02BD" w:rsidR="00E62BB3" w:rsidRPr="00D0454D" w:rsidRDefault="00E62BB3" w:rsidP="00E62BB3">
            <w:pPr>
              <w:jc w:val="center"/>
              <w:rPr>
                <w:lang w:val="en-US"/>
              </w:rPr>
            </w:pPr>
            <w:r w:rsidRPr="00722F25">
              <w:t xml:space="preserve"> 1.723 </w:t>
            </w:r>
          </w:p>
        </w:tc>
        <w:tc>
          <w:tcPr>
            <w:tcW w:w="1181" w:type="dxa"/>
            <w:shd w:val="pct20" w:color="auto" w:fill="auto"/>
          </w:tcPr>
          <w:p w14:paraId="30E67F57" w14:textId="4F1BCF32" w:rsidR="00E62BB3" w:rsidRPr="00D0454D" w:rsidRDefault="00E62BB3" w:rsidP="00E62BB3">
            <w:pPr>
              <w:jc w:val="center"/>
              <w:rPr>
                <w:lang w:val="en-US"/>
              </w:rPr>
            </w:pPr>
            <w:r w:rsidRPr="00722F25">
              <w:t xml:space="preserve"> 1.910 </w:t>
            </w:r>
          </w:p>
        </w:tc>
        <w:tc>
          <w:tcPr>
            <w:tcW w:w="1181" w:type="dxa"/>
            <w:shd w:val="pct20" w:color="auto" w:fill="auto"/>
          </w:tcPr>
          <w:p w14:paraId="15AFEFF8" w14:textId="78E89664" w:rsidR="00E62BB3" w:rsidRPr="00D0454D" w:rsidRDefault="00E62BB3" w:rsidP="00E62BB3">
            <w:pPr>
              <w:jc w:val="center"/>
              <w:rPr>
                <w:rFonts w:cs="Calibri"/>
                <w:szCs w:val="22"/>
                <w:lang w:val="en-US"/>
              </w:rPr>
            </w:pPr>
            <w:r w:rsidRPr="00722F25">
              <w:t xml:space="preserve"> 3.051 </w:t>
            </w:r>
          </w:p>
        </w:tc>
      </w:tr>
      <w:tr w:rsidR="00E62BB3" w:rsidRPr="00D0454D" w14:paraId="34A44FFC" w14:textId="77777777" w:rsidTr="00CF61D2">
        <w:tc>
          <w:tcPr>
            <w:tcW w:w="3256" w:type="dxa"/>
            <w:shd w:val="clear" w:color="auto" w:fill="auto"/>
          </w:tcPr>
          <w:p w14:paraId="65B59C52" w14:textId="77777777" w:rsidR="00E62BB3" w:rsidRPr="004C1B8C" w:rsidRDefault="00E62BB3" w:rsidP="00E62BB3">
            <w:pPr>
              <w:jc w:val="center"/>
              <w:rPr>
                <w:rFonts w:cs="Calibri"/>
                <w:szCs w:val="22"/>
                <w:lang w:val="en-US"/>
              </w:rPr>
            </w:pPr>
            <w:r w:rsidRPr="00D90333">
              <w:rPr>
                <w:rFonts w:cs="Calibri"/>
                <w:szCs w:val="22"/>
                <w:lang w:val="en-US"/>
              </w:rPr>
              <w:t>Hilton</w:t>
            </w:r>
          </w:p>
        </w:tc>
        <w:tc>
          <w:tcPr>
            <w:tcW w:w="3402" w:type="dxa"/>
            <w:shd w:val="clear" w:color="auto" w:fill="auto"/>
            <w:vAlign w:val="center"/>
          </w:tcPr>
          <w:p w14:paraId="033AE510" w14:textId="3D35A365" w:rsidR="00E62BB3" w:rsidRPr="00D0454D" w:rsidRDefault="00E62BB3" w:rsidP="00E62BB3">
            <w:pPr>
              <w:jc w:val="center"/>
              <w:rPr>
                <w:rFonts w:cs="Calibri"/>
                <w:szCs w:val="22"/>
                <w:lang w:val="en-US"/>
              </w:rPr>
            </w:pPr>
            <w:r>
              <w:rPr>
                <w:rFonts w:cs="Calibri"/>
                <w:szCs w:val="22"/>
                <w:lang w:val="en-US"/>
              </w:rPr>
              <w:t>Hasta junio 30</w:t>
            </w:r>
          </w:p>
        </w:tc>
        <w:tc>
          <w:tcPr>
            <w:tcW w:w="1181" w:type="dxa"/>
            <w:shd w:val="clear" w:color="auto" w:fill="auto"/>
          </w:tcPr>
          <w:p w14:paraId="0572402D" w14:textId="69574653" w:rsidR="00E62BB3" w:rsidRPr="00D0454D" w:rsidRDefault="00E62BB3" w:rsidP="00E62BB3">
            <w:pPr>
              <w:jc w:val="center"/>
              <w:rPr>
                <w:lang w:val="en-US"/>
              </w:rPr>
            </w:pPr>
            <w:r w:rsidRPr="006D16F5">
              <w:t xml:space="preserve"> 1.462 </w:t>
            </w:r>
          </w:p>
        </w:tc>
        <w:tc>
          <w:tcPr>
            <w:tcW w:w="1181" w:type="dxa"/>
            <w:shd w:val="clear" w:color="auto" w:fill="auto"/>
          </w:tcPr>
          <w:p w14:paraId="0B14BC05" w14:textId="5431CFD1" w:rsidR="00E62BB3" w:rsidRPr="00D0454D" w:rsidRDefault="00E62BB3" w:rsidP="00E62BB3">
            <w:pPr>
              <w:jc w:val="center"/>
              <w:rPr>
                <w:lang w:val="en-US"/>
              </w:rPr>
            </w:pPr>
            <w:r w:rsidRPr="006D16F5">
              <w:t xml:space="preserve"> 1.390 </w:t>
            </w:r>
          </w:p>
        </w:tc>
        <w:tc>
          <w:tcPr>
            <w:tcW w:w="1181" w:type="dxa"/>
            <w:shd w:val="clear" w:color="auto" w:fill="auto"/>
          </w:tcPr>
          <w:p w14:paraId="357DC2BB" w14:textId="15FE73D3" w:rsidR="00E62BB3" w:rsidRPr="00D0454D" w:rsidRDefault="00E62BB3" w:rsidP="00E62BB3">
            <w:pPr>
              <w:jc w:val="center"/>
              <w:rPr>
                <w:rFonts w:cs="Calibri"/>
                <w:szCs w:val="22"/>
                <w:lang w:val="en-US"/>
              </w:rPr>
            </w:pPr>
            <w:r w:rsidRPr="006D16F5">
              <w:t xml:space="preserve"> 2.566 </w:t>
            </w:r>
          </w:p>
        </w:tc>
      </w:tr>
      <w:tr w:rsidR="00E62BB3" w:rsidRPr="00D0454D" w14:paraId="6044E8EB" w14:textId="77777777" w:rsidTr="00CF61D2">
        <w:tc>
          <w:tcPr>
            <w:tcW w:w="3256" w:type="dxa"/>
            <w:shd w:val="clear" w:color="auto" w:fill="auto"/>
          </w:tcPr>
          <w:p w14:paraId="1E9D5782" w14:textId="77777777" w:rsidR="00E62BB3" w:rsidRPr="004C1B8C" w:rsidRDefault="00E62BB3" w:rsidP="00E62BB3">
            <w:pPr>
              <w:jc w:val="center"/>
              <w:rPr>
                <w:rFonts w:cs="Calibri"/>
                <w:szCs w:val="22"/>
                <w:lang w:val="en-US"/>
              </w:rPr>
            </w:pPr>
            <w:r w:rsidRPr="00D90333">
              <w:rPr>
                <w:rFonts w:cs="Calibri"/>
                <w:szCs w:val="22"/>
                <w:lang w:val="en-US"/>
              </w:rPr>
              <w:t>Hilton</w:t>
            </w:r>
          </w:p>
        </w:tc>
        <w:tc>
          <w:tcPr>
            <w:tcW w:w="3402" w:type="dxa"/>
            <w:shd w:val="clear" w:color="auto" w:fill="auto"/>
            <w:vAlign w:val="center"/>
          </w:tcPr>
          <w:p w14:paraId="1532CB5B" w14:textId="67B71E76" w:rsidR="00E62BB3" w:rsidRPr="00E62BB3" w:rsidRDefault="00E62BB3" w:rsidP="00E62BB3">
            <w:pPr>
              <w:jc w:val="center"/>
              <w:rPr>
                <w:rFonts w:cs="Calibri"/>
                <w:szCs w:val="22"/>
              </w:rPr>
            </w:pPr>
            <w:r w:rsidRPr="00E62BB3">
              <w:rPr>
                <w:rFonts w:cs="Calibri"/>
                <w:szCs w:val="22"/>
              </w:rPr>
              <w:t>Julio 1 a octubre 31</w:t>
            </w:r>
          </w:p>
        </w:tc>
        <w:tc>
          <w:tcPr>
            <w:tcW w:w="1181" w:type="dxa"/>
            <w:shd w:val="clear" w:color="auto" w:fill="auto"/>
          </w:tcPr>
          <w:p w14:paraId="58B00D37" w14:textId="5DAE1288" w:rsidR="00E62BB3" w:rsidRPr="00D0454D" w:rsidRDefault="00E62BB3" w:rsidP="00E62BB3">
            <w:pPr>
              <w:jc w:val="center"/>
              <w:rPr>
                <w:lang w:val="en-US"/>
              </w:rPr>
            </w:pPr>
            <w:r w:rsidRPr="006D16F5">
              <w:t xml:space="preserve"> 1.375 </w:t>
            </w:r>
          </w:p>
        </w:tc>
        <w:tc>
          <w:tcPr>
            <w:tcW w:w="1181" w:type="dxa"/>
            <w:shd w:val="clear" w:color="auto" w:fill="auto"/>
          </w:tcPr>
          <w:p w14:paraId="74F7E8CB" w14:textId="7A09E40A" w:rsidR="00E62BB3" w:rsidRPr="00D0454D" w:rsidRDefault="00E62BB3" w:rsidP="00E62BB3">
            <w:pPr>
              <w:jc w:val="center"/>
              <w:rPr>
                <w:lang w:val="en-US"/>
              </w:rPr>
            </w:pPr>
            <w:r w:rsidRPr="006D16F5">
              <w:t xml:space="preserve"> 1.255 </w:t>
            </w:r>
          </w:p>
        </w:tc>
        <w:tc>
          <w:tcPr>
            <w:tcW w:w="1181" w:type="dxa"/>
            <w:shd w:val="clear" w:color="auto" w:fill="auto"/>
          </w:tcPr>
          <w:p w14:paraId="65AAB093" w14:textId="687E3E67" w:rsidR="00E62BB3" w:rsidRPr="00D0454D" w:rsidRDefault="00E62BB3" w:rsidP="00E62BB3">
            <w:pPr>
              <w:jc w:val="center"/>
              <w:rPr>
                <w:rFonts w:cs="Calibri"/>
                <w:szCs w:val="22"/>
                <w:lang w:val="en-US"/>
              </w:rPr>
            </w:pPr>
            <w:r w:rsidRPr="006D16F5">
              <w:t xml:space="preserve"> 2.357 </w:t>
            </w:r>
          </w:p>
        </w:tc>
      </w:tr>
      <w:tr w:rsidR="00E62BB3" w:rsidRPr="00D0454D" w14:paraId="23AFF439" w14:textId="77777777" w:rsidTr="00CF61D2">
        <w:tc>
          <w:tcPr>
            <w:tcW w:w="3256" w:type="dxa"/>
            <w:shd w:val="clear" w:color="auto" w:fill="auto"/>
          </w:tcPr>
          <w:p w14:paraId="1EC75716" w14:textId="77777777" w:rsidR="00E62BB3" w:rsidRPr="004C1B8C" w:rsidRDefault="00E62BB3" w:rsidP="00E62BB3">
            <w:pPr>
              <w:jc w:val="center"/>
              <w:rPr>
                <w:rFonts w:cs="Calibri"/>
                <w:szCs w:val="22"/>
                <w:lang w:val="en-US"/>
              </w:rPr>
            </w:pPr>
            <w:r w:rsidRPr="00D90333">
              <w:rPr>
                <w:rFonts w:cs="Calibri"/>
                <w:szCs w:val="22"/>
                <w:lang w:val="en-US"/>
              </w:rPr>
              <w:t>Hilton</w:t>
            </w:r>
          </w:p>
        </w:tc>
        <w:tc>
          <w:tcPr>
            <w:tcW w:w="3402" w:type="dxa"/>
            <w:shd w:val="clear" w:color="auto" w:fill="auto"/>
            <w:vAlign w:val="center"/>
          </w:tcPr>
          <w:p w14:paraId="6064A4BB" w14:textId="77777777" w:rsidR="00E62BB3" w:rsidRPr="00D0454D" w:rsidRDefault="00E62BB3" w:rsidP="00E62BB3">
            <w:pPr>
              <w:jc w:val="center"/>
              <w:rPr>
                <w:rFonts w:cs="Calibri"/>
                <w:szCs w:val="22"/>
                <w:lang w:val="en-US"/>
              </w:rPr>
            </w:pPr>
            <w:r>
              <w:rPr>
                <w:rFonts w:cs="Calibri"/>
                <w:szCs w:val="22"/>
                <w:lang w:val="en-US"/>
              </w:rPr>
              <w:t>Noviembre 1 a diciembre 28, 2025</w:t>
            </w:r>
          </w:p>
        </w:tc>
        <w:tc>
          <w:tcPr>
            <w:tcW w:w="1181" w:type="dxa"/>
            <w:shd w:val="clear" w:color="auto" w:fill="auto"/>
          </w:tcPr>
          <w:p w14:paraId="10108D8D" w14:textId="4E2CEF7A" w:rsidR="00E62BB3" w:rsidRPr="00D0454D" w:rsidRDefault="00E62BB3" w:rsidP="00E62BB3">
            <w:pPr>
              <w:jc w:val="center"/>
              <w:rPr>
                <w:lang w:val="en-US"/>
              </w:rPr>
            </w:pPr>
            <w:r w:rsidRPr="006D16F5">
              <w:t xml:space="preserve"> 1.503 </w:t>
            </w:r>
          </w:p>
        </w:tc>
        <w:tc>
          <w:tcPr>
            <w:tcW w:w="1181" w:type="dxa"/>
            <w:shd w:val="clear" w:color="auto" w:fill="auto"/>
          </w:tcPr>
          <w:p w14:paraId="6613181D" w14:textId="2CEBF10A" w:rsidR="00E62BB3" w:rsidRPr="00D0454D" w:rsidRDefault="00E62BB3" w:rsidP="00E62BB3">
            <w:pPr>
              <w:jc w:val="center"/>
              <w:rPr>
                <w:lang w:val="en-US"/>
              </w:rPr>
            </w:pPr>
            <w:r w:rsidRPr="006D16F5">
              <w:t xml:space="preserve"> 1.340 </w:t>
            </w:r>
          </w:p>
        </w:tc>
        <w:tc>
          <w:tcPr>
            <w:tcW w:w="1181" w:type="dxa"/>
            <w:shd w:val="clear" w:color="auto" w:fill="auto"/>
          </w:tcPr>
          <w:p w14:paraId="0590EBBA" w14:textId="728ADEAD" w:rsidR="00E62BB3" w:rsidRPr="00D0454D" w:rsidRDefault="00E62BB3" w:rsidP="00E62BB3">
            <w:pPr>
              <w:jc w:val="center"/>
              <w:rPr>
                <w:rFonts w:cs="Calibri"/>
                <w:szCs w:val="22"/>
                <w:lang w:val="en-US"/>
              </w:rPr>
            </w:pPr>
            <w:r w:rsidRPr="006D16F5">
              <w:t xml:space="preserve"> 2.612 </w:t>
            </w:r>
          </w:p>
        </w:tc>
      </w:tr>
      <w:tr w:rsidR="00D80963" w:rsidRPr="00D0454D" w14:paraId="25C48ED4" w14:textId="77777777" w:rsidTr="00CF61D2">
        <w:tc>
          <w:tcPr>
            <w:tcW w:w="3256" w:type="dxa"/>
            <w:shd w:val="pct20" w:color="auto" w:fill="auto"/>
          </w:tcPr>
          <w:p w14:paraId="1095116F" w14:textId="5514076B" w:rsidR="00D80963" w:rsidRDefault="00D80963" w:rsidP="00D80963">
            <w:pPr>
              <w:jc w:val="center"/>
              <w:rPr>
                <w:rFonts w:cs="Calibri"/>
                <w:szCs w:val="22"/>
                <w:lang w:val="en-US"/>
              </w:rPr>
            </w:pPr>
            <w:r w:rsidRPr="008B0999">
              <w:t>Libertador</w:t>
            </w:r>
          </w:p>
        </w:tc>
        <w:tc>
          <w:tcPr>
            <w:tcW w:w="3402" w:type="dxa"/>
            <w:shd w:val="pct20" w:color="auto" w:fill="auto"/>
            <w:vAlign w:val="center"/>
          </w:tcPr>
          <w:p w14:paraId="41CA7F81" w14:textId="1EA849F7" w:rsidR="00D80963" w:rsidRDefault="00D80963" w:rsidP="00D80963">
            <w:pPr>
              <w:jc w:val="center"/>
              <w:rPr>
                <w:rFonts w:cs="Calibri"/>
                <w:szCs w:val="22"/>
                <w:lang w:val="en-US"/>
              </w:rPr>
            </w:pPr>
            <w:r>
              <w:rPr>
                <w:rFonts w:cs="Calibri"/>
                <w:szCs w:val="22"/>
                <w:lang w:val="en-US"/>
              </w:rPr>
              <w:t>Hasta febrero 29</w:t>
            </w:r>
          </w:p>
        </w:tc>
        <w:tc>
          <w:tcPr>
            <w:tcW w:w="1181" w:type="dxa"/>
            <w:shd w:val="pct20" w:color="auto" w:fill="auto"/>
          </w:tcPr>
          <w:p w14:paraId="108A49D7" w14:textId="00D55BDE" w:rsidR="00D80963" w:rsidRPr="00D0454D" w:rsidRDefault="00D80963" w:rsidP="00D80963">
            <w:pPr>
              <w:jc w:val="center"/>
              <w:rPr>
                <w:lang w:val="en-US"/>
              </w:rPr>
            </w:pPr>
            <w:r w:rsidRPr="000938FD">
              <w:t xml:space="preserve"> 827 </w:t>
            </w:r>
          </w:p>
        </w:tc>
        <w:tc>
          <w:tcPr>
            <w:tcW w:w="1181" w:type="dxa"/>
            <w:shd w:val="pct20" w:color="auto" w:fill="auto"/>
          </w:tcPr>
          <w:p w14:paraId="243F65A5" w14:textId="1432069A" w:rsidR="00D80963" w:rsidRPr="00D0454D" w:rsidRDefault="00D80963" w:rsidP="00D80963">
            <w:pPr>
              <w:jc w:val="center"/>
              <w:rPr>
                <w:lang w:val="en-US"/>
              </w:rPr>
            </w:pPr>
            <w:r w:rsidRPr="000938FD">
              <w:t xml:space="preserve"> 900 </w:t>
            </w:r>
          </w:p>
        </w:tc>
        <w:tc>
          <w:tcPr>
            <w:tcW w:w="1181" w:type="dxa"/>
            <w:shd w:val="pct20" w:color="auto" w:fill="auto"/>
          </w:tcPr>
          <w:p w14:paraId="2F2B28AF" w14:textId="5E340934" w:rsidR="00D80963" w:rsidRPr="00D0454D" w:rsidRDefault="00D80963" w:rsidP="00D80963">
            <w:pPr>
              <w:jc w:val="center"/>
              <w:rPr>
                <w:rFonts w:cs="Calibri"/>
                <w:szCs w:val="22"/>
                <w:lang w:val="en-US"/>
              </w:rPr>
            </w:pPr>
            <w:r w:rsidRPr="000938FD">
              <w:t xml:space="preserve"> 1.295 </w:t>
            </w:r>
          </w:p>
        </w:tc>
      </w:tr>
      <w:tr w:rsidR="00D80963" w:rsidRPr="00D0454D" w14:paraId="72D584EB" w14:textId="77777777" w:rsidTr="00CF61D2">
        <w:tc>
          <w:tcPr>
            <w:tcW w:w="3256" w:type="dxa"/>
            <w:shd w:val="pct20" w:color="auto" w:fill="auto"/>
          </w:tcPr>
          <w:p w14:paraId="00A818E9" w14:textId="7C6D6B9C" w:rsidR="00D80963" w:rsidRDefault="00D80963" w:rsidP="00D80963">
            <w:pPr>
              <w:jc w:val="center"/>
              <w:rPr>
                <w:rFonts w:cs="Calibri"/>
                <w:szCs w:val="22"/>
                <w:lang w:val="en-US"/>
              </w:rPr>
            </w:pPr>
            <w:r w:rsidRPr="008B0999">
              <w:t>Libertador</w:t>
            </w:r>
          </w:p>
        </w:tc>
        <w:tc>
          <w:tcPr>
            <w:tcW w:w="3402" w:type="dxa"/>
            <w:shd w:val="pct20" w:color="auto" w:fill="auto"/>
            <w:vAlign w:val="center"/>
          </w:tcPr>
          <w:p w14:paraId="4BD05778" w14:textId="3E24ABE2" w:rsidR="00D80963" w:rsidRDefault="00D80963" w:rsidP="00D80963">
            <w:pPr>
              <w:jc w:val="center"/>
              <w:rPr>
                <w:rFonts w:cs="Calibri"/>
                <w:szCs w:val="22"/>
                <w:lang w:val="en-US"/>
              </w:rPr>
            </w:pPr>
            <w:r>
              <w:rPr>
                <w:rFonts w:cs="Calibri"/>
                <w:szCs w:val="22"/>
                <w:lang w:val="en-US"/>
              </w:rPr>
              <w:t>Marzo 1 al 26</w:t>
            </w:r>
          </w:p>
        </w:tc>
        <w:tc>
          <w:tcPr>
            <w:tcW w:w="1181" w:type="dxa"/>
            <w:shd w:val="pct20" w:color="auto" w:fill="auto"/>
          </w:tcPr>
          <w:p w14:paraId="12B8729C" w14:textId="0D51EB45" w:rsidR="00D80963" w:rsidRPr="00D0454D" w:rsidRDefault="00D80963" w:rsidP="00D80963">
            <w:pPr>
              <w:jc w:val="center"/>
              <w:rPr>
                <w:lang w:val="en-US"/>
              </w:rPr>
            </w:pPr>
            <w:r w:rsidRPr="000938FD">
              <w:t xml:space="preserve"> 877 </w:t>
            </w:r>
          </w:p>
        </w:tc>
        <w:tc>
          <w:tcPr>
            <w:tcW w:w="1181" w:type="dxa"/>
            <w:shd w:val="pct20" w:color="auto" w:fill="auto"/>
          </w:tcPr>
          <w:p w14:paraId="49118BB6" w14:textId="1ABB69EB" w:rsidR="00D80963" w:rsidRPr="00D0454D" w:rsidRDefault="00D80963" w:rsidP="00D80963">
            <w:pPr>
              <w:jc w:val="center"/>
              <w:rPr>
                <w:lang w:val="en-US"/>
              </w:rPr>
            </w:pPr>
            <w:r w:rsidRPr="000938FD">
              <w:t xml:space="preserve"> 932 </w:t>
            </w:r>
          </w:p>
        </w:tc>
        <w:tc>
          <w:tcPr>
            <w:tcW w:w="1181" w:type="dxa"/>
            <w:shd w:val="pct20" w:color="auto" w:fill="auto"/>
          </w:tcPr>
          <w:p w14:paraId="41299212" w14:textId="22DB2A86" w:rsidR="00D80963" w:rsidRPr="00D0454D" w:rsidRDefault="00D80963" w:rsidP="00D80963">
            <w:pPr>
              <w:jc w:val="center"/>
              <w:rPr>
                <w:rFonts w:cs="Calibri"/>
                <w:szCs w:val="22"/>
                <w:lang w:val="en-US"/>
              </w:rPr>
            </w:pPr>
            <w:r w:rsidRPr="000938FD">
              <w:t xml:space="preserve"> 1.394 </w:t>
            </w:r>
          </w:p>
        </w:tc>
      </w:tr>
      <w:tr w:rsidR="00D80963" w:rsidRPr="00D0454D" w14:paraId="5A035AF8" w14:textId="77777777" w:rsidTr="00CF61D2">
        <w:tc>
          <w:tcPr>
            <w:tcW w:w="3256" w:type="dxa"/>
            <w:shd w:val="pct20" w:color="auto" w:fill="auto"/>
          </w:tcPr>
          <w:p w14:paraId="0459170C" w14:textId="0CC6346A" w:rsidR="00D80963" w:rsidRDefault="00D80963" w:rsidP="00D80963">
            <w:pPr>
              <w:jc w:val="center"/>
              <w:rPr>
                <w:rFonts w:cs="Calibri"/>
                <w:szCs w:val="22"/>
                <w:lang w:val="en-US"/>
              </w:rPr>
            </w:pPr>
            <w:r w:rsidRPr="008B0999">
              <w:t>Libertador</w:t>
            </w:r>
          </w:p>
        </w:tc>
        <w:tc>
          <w:tcPr>
            <w:tcW w:w="3402" w:type="dxa"/>
            <w:shd w:val="pct20" w:color="auto" w:fill="auto"/>
            <w:vAlign w:val="center"/>
          </w:tcPr>
          <w:p w14:paraId="68D5DB95" w14:textId="1CD7B451" w:rsidR="00D80963" w:rsidRDefault="00D80963" w:rsidP="00D80963">
            <w:pPr>
              <w:jc w:val="center"/>
              <w:rPr>
                <w:rFonts w:cs="Calibri"/>
                <w:szCs w:val="22"/>
                <w:lang w:val="en-US"/>
              </w:rPr>
            </w:pPr>
            <w:r>
              <w:rPr>
                <w:rFonts w:cs="Calibri"/>
                <w:szCs w:val="22"/>
                <w:lang w:val="en-US"/>
              </w:rPr>
              <w:t>Marzo 27 al 31</w:t>
            </w:r>
          </w:p>
        </w:tc>
        <w:tc>
          <w:tcPr>
            <w:tcW w:w="1181" w:type="dxa"/>
            <w:shd w:val="pct20" w:color="auto" w:fill="auto"/>
          </w:tcPr>
          <w:p w14:paraId="6F55D41E" w14:textId="4CFB1B77" w:rsidR="00D80963" w:rsidRPr="00D0454D" w:rsidRDefault="00D80963" w:rsidP="00D80963">
            <w:pPr>
              <w:jc w:val="center"/>
              <w:rPr>
                <w:lang w:val="en-US"/>
              </w:rPr>
            </w:pPr>
            <w:r w:rsidRPr="000938FD">
              <w:t xml:space="preserve"> 925 </w:t>
            </w:r>
          </w:p>
        </w:tc>
        <w:tc>
          <w:tcPr>
            <w:tcW w:w="1181" w:type="dxa"/>
            <w:shd w:val="pct20" w:color="auto" w:fill="auto"/>
          </w:tcPr>
          <w:p w14:paraId="4AB77FCE" w14:textId="58597454" w:rsidR="00D80963" w:rsidRPr="00D0454D" w:rsidRDefault="00D80963" w:rsidP="00D80963">
            <w:pPr>
              <w:jc w:val="center"/>
              <w:rPr>
                <w:lang w:val="en-US"/>
              </w:rPr>
            </w:pPr>
            <w:r w:rsidRPr="000938FD">
              <w:t xml:space="preserve"> 966 </w:t>
            </w:r>
          </w:p>
        </w:tc>
        <w:tc>
          <w:tcPr>
            <w:tcW w:w="1181" w:type="dxa"/>
            <w:shd w:val="pct20" w:color="auto" w:fill="auto"/>
          </w:tcPr>
          <w:p w14:paraId="7CAED3E1" w14:textId="7AD09B05" w:rsidR="00D80963" w:rsidRPr="00D0454D" w:rsidRDefault="00D80963" w:rsidP="00D80963">
            <w:pPr>
              <w:jc w:val="center"/>
              <w:rPr>
                <w:rFonts w:cs="Calibri"/>
                <w:szCs w:val="22"/>
                <w:lang w:val="en-US"/>
              </w:rPr>
            </w:pPr>
            <w:r w:rsidRPr="000938FD">
              <w:t xml:space="preserve"> 1.491 </w:t>
            </w:r>
          </w:p>
        </w:tc>
      </w:tr>
      <w:tr w:rsidR="00D80963" w:rsidRPr="00D0454D" w14:paraId="5E412FE5" w14:textId="77777777" w:rsidTr="00CF61D2">
        <w:tc>
          <w:tcPr>
            <w:tcW w:w="3256" w:type="dxa"/>
            <w:shd w:val="pct20" w:color="auto" w:fill="auto"/>
            <w:vAlign w:val="center"/>
          </w:tcPr>
          <w:p w14:paraId="3038E448" w14:textId="77777777" w:rsidR="00D80963" w:rsidRPr="004C1B8C" w:rsidRDefault="00D80963" w:rsidP="00D80963">
            <w:pPr>
              <w:jc w:val="center"/>
              <w:rPr>
                <w:rFonts w:cs="Calibri"/>
                <w:szCs w:val="22"/>
                <w:lang w:val="en-US"/>
              </w:rPr>
            </w:pPr>
            <w:r>
              <w:rPr>
                <w:rFonts w:cs="Calibri"/>
                <w:szCs w:val="22"/>
                <w:lang w:val="en-US"/>
              </w:rPr>
              <w:t>Libertador</w:t>
            </w:r>
          </w:p>
        </w:tc>
        <w:tc>
          <w:tcPr>
            <w:tcW w:w="3402" w:type="dxa"/>
            <w:shd w:val="pct20" w:color="auto" w:fill="auto"/>
            <w:vAlign w:val="center"/>
          </w:tcPr>
          <w:p w14:paraId="119A7321" w14:textId="410724D1" w:rsidR="00D80963" w:rsidRPr="00D0454D" w:rsidRDefault="00D80963" w:rsidP="00D80963">
            <w:pPr>
              <w:jc w:val="center"/>
              <w:rPr>
                <w:rFonts w:cs="Calibri"/>
                <w:szCs w:val="22"/>
                <w:lang w:val="en-US"/>
              </w:rPr>
            </w:pPr>
            <w:r>
              <w:rPr>
                <w:rFonts w:cs="Calibri"/>
                <w:szCs w:val="22"/>
                <w:lang w:val="en-US"/>
              </w:rPr>
              <w:t>Abril 1 a septiembre 30</w:t>
            </w:r>
          </w:p>
        </w:tc>
        <w:tc>
          <w:tcPr>
            <w:tcW w:w="1181" w:type="dxa"/>
            <w:shd w:val="pct20" w:color="auto" w:fill="auto"/>
          </w:tcPr>
          <w:p w14:paraId="6D3F6BB6" w14:textId="2FD80D39" w:rsidR="00D80963" w:rsidRPr="00D0454D" w:rsidRDefault="00D80963" w:rsidP="00D80963">
            <w:pPr>
              <w:jc w:val="center"/>
              <w:rPr>
                <w:lang w:val="en-US"/>
              </w:rPr>
            </w:pPr>
            <w:r w:rsidRPr="000938FD">
              <w:t xml:space="preserve"> 877 </w:t>
            </w:r>
          </w:p>
        </w:tc>
        <w:tc>
          <w:tcPr>
            <w:tcW w:w="1181" w:type="dxa"/>
            <w:shd w:val="pct20" w:color="auto" w:fill="auto"/>
          </w:tcPr>
          <w:p w14:paraId="35142432" w14:textId="0E8007AC" w:rsidR="00D80963" w:rsidRPr="00D0454D" w:rsidRDefault="00D80963" w:rsidP="00D80963">
            <w:pPr>
              <w:jc w:val="center"/>
              <w:rPr>
                <w:lang w:val="en-US"/>
              </w:rPr>
            </w:pPr>
            <w:r w:rsidRPr="000938FD">
              <w:t xml:space="preserve"> 932 </w:t>
            </w:r>
          </w:p>
        </w:tc>
        <w:tc>
          <w:tcPr>
            <w:tcW w:w="1181" w:type="dxa"/>
            <w:shd w:val="pct20" w:color="auto" w:fill="auto"/>
          </w:tcPr>
          <w:p w14:paraId="60BD6E66" w14:textId="60B2FB4B" w:rsidR="00D80963" w:rsidRPr="00D0454D" w:rsidRDefault="00D80963" w:rsidP="00D80963">
            <w:pPr>
              <w:jc w:val="center"/>
              <w:rPr>
                <w:rFonts w:cs="Calibri"/>
                <w:szCs w:val="22"/>
                <w:lang w:val="en-US"/>
              </w:rPr>
            </w:pPr>
            <w:r w:rsidRPr="000938FD">
              <w:t xml:space="preserve"> 1.394 </w:t>
            </w:r>
          </w:p>
        </w:tc>
      </w:tr>
      <w:tr w:rsidR="00D80963" w:rsidRPr="00D0454D" w14:paraId="4943F607" w14:textId="77777777" w:rsidTr="00CF61D2">
        <w:tc>
          <w:tcPr>
            <w:tcW w:w="3256" w:type="dxa"/>
            <w:shd w:val="pct20" w:color="auto" w:fill="auto"/>
          </w:tcPr>
          <w:p w14:paraId="05D7532A" w14:textId="77777777" w:rsidR="00D80963" w:rsidRPr="004C1B8C" w:rsidRDefault="00D80963" w:rsidP="00D80963">
            <w:pPr>
              <w:jc w:val="center"/>
              <w:rPr>
                <w:rFonts w:cs="Calibri"/>
                <w:szCs w:val="22"/>
                <w:lang w:val="en-US"/>
              </w:rPr>
            </w:pPr>
            <w:r w:rsidRPr="009579DB">
              <w:rPr>
                <w:rFonts w:cs="Calibri"/>
                <w:szCs w:val="22"/>
                <w:lang w:val="en-US"/>
              </w:rPr>
              <w:t>Libertador</w:t>
            </w:r>
          </w:p>
        </w:tc>
        <w:tc>
          <w:tcPr>
            <w:tcW w:w="3402" w:type="dxa"/>
            <w:shd w:val="pct20" w:color="auto" w:fill="auto"/>
            <w:vAlign w:val="center"/>
          </w:tcPr>
          <w:p w14:paraId="309E261C" w14:textId="77777777" w:rsidR="00D80963" w:rsidRPr="00D0454D" w:rsidRDefault="00D80963" w:rsidP="00D80963">
            <w:pPr>
              <w:jc w:val="center"/>
              <w:rPr>
                <w:rFonts w:cs="Calibri"/>
                <w:szCs w:val="22"/>
                <w:lang w:val="en-US"/>
              </w:rPr>
            </w:pPr>
            <w:r>
              <w:rPr>
                <w:rFonts w:cs="Calibri"/>
                <w:szCs w:val="22"/>
                <w:lang w:val="en-US"/>
              </w:rPr>
              <w:t>Octubre 1 a noviembre 30</w:t>
            </w:r>
          </w:p>
        </w:tc>
        <w:tc>
          <w:tcPr>
            <w:tcW w:w="1181" w:type="dxa"/>
            <w:shd w:val="pct20" w:color="auto" w:fill="auto"/>
          </w:tcPr>
          <w:p w14:paraId="3E28CE53" w14:textId="4D5F53B9" w:rsidR="00D80963" w:rsidRPr="00D0454D" w:rsidRDefault="00D80963" w:rsidP="00D80963">
            <w:pPr>
              <w:jc w:val="center"/>
              <w:rPr>
                <w:lang w:val="en-US"/>
              </w:rPr>
            </w:pPr>
            <w:r w:rsidRPr="000938FD">
              <w:t xml:space="preserve"> 1.034 </w:t>
            </w:r>
          </w:p>
        </w:tc>
        <w:tc>
          <w:tcPr>
            <w:tcW w:w="1181" w:type="dxa"/>
            <w:shd w:val="pct20" w:color="auto" w:fill="auto"/>
          </w:tcPr>
          <w:p w14:paraId="3E800AF0" w14:textId="5D1BB420" w:rsidR="00D80963" w:rsidRPr="00D0454D" w:rsidRDefault="00D80963" w:rsidP="00D80963">
            <w:pPr>
              <w:jc w:val="center"/>
              <w:rPr>
                <w:lang w:val="en-US"/>
              </w:rPr>
            </w:pPr>
            <w:r w:rsidRPr="000938FD">
              <w:t xml:space="preserve"> 1.060 </w:t>
            </w:r>
          </w:p>
        </w:tc>
        <w:tc>
          <w:tcPr>
            <w:tcW w:w="1181" w:type="dxa"/>
            <w:shd w:val="pct20" w:color="auto" w:fill="auto"/>
          </w:tcPr>
          <w:p w14:paraId="51306949" w14:textId="0ADA1A40" w:rsidR="00D80963" w:rsidRPr="00D0454D" w:rsidRDefault="00D80963" w:rsidP="00D80963">
            <w:pPr>
              <w:jc w:val="center"/>
              <w:rPr>
                <w:rFonts w:cs="Calibri"/>
                <w:szCs w:val="22"/>
                <w:lang w:val="en-US"/>
              </w:rPr>
            </w:pPr>
            <w:r w:rsidRPr="000938FD">
              <w:t xml:space="preserve"> 1.673 </w:t>
            </w:r>
          </w:p>
        </w:tc>
      </w:tr>
      <w:tr w:rsidR="00D80963" w:rsidRPr="00D0454D" w14:paraId="7AF2F5F9" w14:textId="77777777" w:rsidTr="00CF61D2">
        <w:tc>
          <w:tcPr>
            <w:tcW w:w="3256" w:type="dxa"/>
            <w:shd w:val="pct20" w:color="auto" w:fill="auto"/>
          </w:tcPr>
          <w:p w14:paraId="4F424295" w14:textId="77777777" w:rsidR="00D80963" w:rsidRPr="004C1B8C" w:rsidRDefault="00D80963" w:rsidP="00D80963">
            <w:pPr>
              <w:jc w:val="center"/>
              <w:rPr>
                <w:rFonts w:cs="Calibri"/>
                <w:szCs w:val="22"/>
                <w:lang w:val="en-US"/>
              </w:rPr>
            </w:pPr>
            <w:r w:rsidRPr="009579DB">
              <w:rPr>
                <w:rFonts w:cs="Calibri"/>
                <w:szCs w:val="22"/>
                <w:lang w:val="en-US"/>
              </w:rPr>
              <w:t>Libertador</w:t>
            </w:r>
          </w:p>
        </w:tc>
        <w:tc>
          <w:tcPr>
            <w:tcW w:w="3402" w:type="dxa"/>
            <w:shd w:val="pct20" w:color="auto" w:fill="auto"/>
            <w:vAlign w:val="center"/>
          </w:tcPr>
          <w:p w14:paraId="3C013861" w14:textId="491B8BDA" w:rsidR="00D80963" w:rsidRPr="00D0454D" w:rsidRDefault="00D80963" w:rsidP="00D80963">
            <w:pPr>
              <w:jc w:val="center"/>
              <w:rPr>
                <w:rFonts w:cs="Calibri"/>
                <w:szCs w:val="22"/>
                <w:lang w:val="en-US"/>
              </w:rPr>
            </w:pPr>
            <w:r>
              <w:rPr>
                <w:rFonts w:cs="Calibri"/>
                <w:szCs w:val="22"/>
                <w:lang w:val="en-US"/>
              </w:rPr>
              <w:t>Diciembre 1 a febrero 28, 2025</w:t>
            </w:r>
          </w:p>
        </w:tc>
        <w:tc>
          <w:tcPr>
            <w:tcW w:w="1181" w:type="dxa"/>
            <w:shd w:val="pct20" w:color="auto" w:fill="auto"/>
          </w:tcPr>
          <w:p w14:paraId="15DCAA72" w14:textId="6C2DCEEE" w:rsidR="00D80963" w:rsidRPr="00D0454D" w:rsidRDefault="00D80963" w:rsidP="00D80963">
            <w:pPr>
              <w:jc w:val="center"/>
              <w:rPr>
                <w:lang w:val="en-US"/>
              </w:rPr>
            </w:pPr>
            <w:r w:rsidRPr="000938FD">
              <w:t xml:space="preserve"> 917 </w:t>
            </w:r>
          </w:p>
        </w:tc>
        <w:tc>
          <w:tcPr>
            <w:tcW w:w="1181" w:type="dxa"/>
            <w:shd w:val="pct20" w:color="auto" w:fill="auto"/>
          </w:tcPr>
          <w:p w14:paraId="4D839CA6" w14:textId="34687DD1" w:rsidR="00D80963" w:rsidRPr="00D0454D" w:rsidRDefault="00D80963" w:rsidP="00D80963">
            <w:pPr>
              <w:jc w:val="center"/>
              <w:rPr>
                <w:lang w:val="en-US"/>
              </w:rPr>
            </w:pPr>
            <w:r w:rsidRPr="000938FD">
              <w:t xml:space="preserve"> 982 </w:t>
            </w:r>
          </w:p>
        </w:tc>
        <w:tc>
          <w:tcPr>
            <w:tcW w:w="1181" w:type="dxa"/>
            <w:shd w:val="pct20" w:color="auto" w:fill="auto"/>
          </w:tcPr>
          <w:p w14:paraId="4D1D5FD9" w14:textId="27AF906C" w:rsidR="00D80963" w:rsidRPr="00D0454D" w:rsidRDefault="00D80963" w:rsidP="00D80963">
            <w:pPr>
              <w:jc w:val="center"/>
              <w:rPr>
                <w:rFonts w:cs="Calibri"/>
                <w:szCs w:val="22"/>
                <w:lang w:val="en-US"/>
              </w:rPr>
            </w:pPr>
            <w:r w:rsidRPr="000938FD">
              <w:t xml:space="preserve"> 1.439 </w:t>
            </w:r>
          </w:p>
        </w:tc>
      </w:tr>
      <w:tr w:rsidR="00150596" w:rsidRPr="00D0454D" w14:paraId="24DB1345" w14:textId="77777777" w:rsidTr="00CF61D2">
        <w:tc>
          <w:tcPr>
            <w:tcW w:w="3256" w:type="dxa"/>
            <w:shd w:val="clear" w:color="auto" w:fill="auto"/>
            <w:vAlign w:val="center"/>
          </w:tcPr>
          <w:p w14:paraId="55D3521C" w14:textId="77777777" w:rsidR="00150596" w:rsidRPr="004C1B8C" w:rsidRDefault="00150596" w:rsidP="00150596">
            <w:pPr>
              <w:jc w:val="center"/>
              <w:rPr>
                <w:rFonts w:cs="Calibri"/>
                <w:szCs w:val="22"/>
                <w:lang w:val="en-US"/>
              </w:rPr>
            </w:pPr>
            <w:r>
              <w:rPr>
                <w:rFonts w:cs="Calibri"/>
                <w:szCs w:val="22"/>
                <w:lang w:val="en-US"/>
              </w:rPr>
              <w:t>Grand Brizo</w:t>
            </w:r>
          </w:p>
        </w:tc>
        <w:tc>
          <w:tcPr>
            <w:tcW w:w="3402" w:type="dxa"/>
            <w:shd w:val="clear" w:color="auto" w:fill="auto"/>
            <w:vAlign w:val="center"/>
          </w:tcPr>
          <w:p w14:paraId="2701D15E" w14:textId="77777777" w:rsidR="00150596" w:rsidRPr="00D0454D" w:rsidRDefault="00150596" w:rsidP="00150596">
            <w:pPr>
              <w:jc w:val="center"/>
              <w:rPr>
                <w:rFonts w:cs="Calibri"/>
                <w:szCs w:val="22"/>
                <w:lang w:val="en-US"/>
              </w:rPr>
            </w:pPr>
            <w:r>
              <w:rPr>
                <w:rFonts w:cs="Calibri"/>
                <w:szCs w:val="22"/>
                <w:lang w:val="en-US"/>
              </w:rPr>
              <w:t>Hasta febrero 29</w:t>
            </w:r>
          </w:p>
        </w:tc>
        <w:tc>
          <w:tcPr>
            <w:tcW w:w="1181" w:type="dxa"/>
            <w:shd w:val="clear" w:color="auto" w:fill="auto"/>
          </w:tcPr>
          <w:p w14:paraId="0BC9CAC9" w14:textId="47CB0897" w:rsidR="00150596" w:rsidRPr="00D0454D" w:rsidRDefault="00150596" w:rsidP="00150596">
            <w:pPr>
              <w:jc w:val="center"/>
              <w:rPr>
                <w:lang w:val="en-US"/>
              </w:rPr>
            </w:pPr>
            <w:r w:rsidRPr="009E7999">
              <w:t xml:space="preserve"> 994 </w:t>
            </w:r>
          </w:p>
        </w:tc>
        <w:tc>
          <w:tcPr>
            <w:tcW w:w="1181" w:type="dxa"/>
            <w:shd w:val="clear" w:color="auto" w:fill="auto"/>
          </w:tcPr>
          <w:p w14:paraId="57752702" w14:textId="531570EE" w:rsidR="00150596" w:rsidRPr="00D0454D" w:rsidRDefault="00150596" w:rsidP="00150596">
            <w:pPr>
              <w:jc w:val="center"/>
              <w:rPr>
                <w:lang w:val="en-US"/>
              </w:rPr>
            </w:pPr>
            <w:r w:rsidRPr="009E7999">
              <w:t xml:space="preserve"> 979 </w:t>
            </w:r>
          </w:p>
        </w:tc>
        <w:tc>
          <w:tcPr>
            <w:tcW w:w="1181" w:type="dxa"/>
            <w:shd w:val="clear" w:color="auto" w:fill="auto"/>
          </w:tcPr>
          <w:p w14:paraId="44665516" w14:textId="789A3FC3" w:rsidR="00150596" w:rsidRPr="00D0454D" w:rsidRDefault="00150596" w:rsidP="00150596">
            <w:pPr>
              <w:jc w:val="center"/>
              <w:rPr>
                <w:rFonts w:cs="Calibri"/>
                <w:szCs w:val="22"/>
                <w:lang w:val="en-US"/>
              </w:rPr>
            </w:pPr>
            <w:r w:rsidRPr="009E7999">
              <w:t xml:space="preserve"> 1.627 </w:t>
            </w:r>
          </w:p>
        </w:tc>
      </w:tr>
      <w:tr w:rsidR="00150596" w:rsidRPr="00D0454D" w14:paraId="52E43C8E" w14:textId="77777777" w:rsidTr="00CF61D2">
        <w:tc>
          <w:tcPr>
            <w:tcW w:w="3256" w:type="dxa"/>
            <w:shd w:val="clear" w:color="auto" w:fill="auto"/>
          </w:tcPr>
          <w:p w14:paraId="037F1596" w14:textId="77777777" w:rsidR="00150596" w:rsidRPr="004C1B8C" w:rsidRDefault="00150596" w:rsidP="00150596">
            <w:pPr>
              <w:jc w:val="center"/>
              <w:rPr>
                <w:rFonts w:cs="Calibri"/>
                <w:szCs w:val="22"/>
                <w:lang w:val="en-US"/>
              </w:rPr>
            </w:pPr>
            <w:r w:rsidRPr="00D850C4">
              <w:rPr>
                <w:rFonts w:cs="Calibri"/>
                <w:szCs w:val="22"/>
                <w:lang w:val="en-US"/>
              </w:rPr>
              <w:t>Grand Brizo</w:t>
            </w:r>
          </w:p>
        </w:tc>
        <w:tc>
          <w:tcPr>
            <w:tcW w:w="3402" w:type="dxa"/>
            <w:shd w:val="clear" w:color="auto" w:fill="auto"/>
            <w:vAlign w:val="center"/>
          </w:tcPr>
          <w:p w14:paraId="3D6BD4F6" w14:textId="77777777" w:rsidR="00150596" w:rsidRPr="00D0454D" w:rsidRDefault="00150596" w:rsidP="00150596">
            <w:pPr>
              <w:jc w:val="center"/>
              <w:rPr>
                <w:rFonts w:cs="Calibri"/>
                <w:szCs w:val="22"/>
                <w:lang w:val="en-US"/>
              </w:rPr>
            </w:pPr>
            <w:r>
              <w:rPr>
                <w:rFonts w:cs="Calibri"/>
                <w:szCs w:val="22"/>
                <w:lang w:val="en-US"/>
              </w:rPr>
              <w:t>Marzo 1 a junio 30</w:t>
            </w:r>
          </w:p>
        </w:tc>
        <w:tc>
          <w:tcPr>
            <w:tcW w:w="1181" w:type="dxa"/>
            <w:shd w:val="clear" w:color="auto" w:fill="auto"/>
          </w:tcPr>
          <w:p w14:paraId="6CD5C76B" w14:textId="508D0BDB" w:rsidR="00150596" w:rsidRPr="00D0454D" w:rsidRDefault="00150596" w:rsidP="00150596">
            <w:pPr>
              <w:jc w:val="center"/>
              <w:rPr>
                <w:lang w:val="en-US"/>
              </w:rPr>
            </w:pPr>
            <w:r w:rsidRPr="009E7999">
              <w:t xml:space="preserve"> 1.043 </w:t>
            </w:r>
          </w:p>
        </w:tc>
        <w:tc>
          <w:tcPr>
            <w:tcW w:w="1181" w:type="dxa"/>
            <w:shd w:val="clear" w:color="auto" w:fill="auto"/>
          </w:tcPr>
          <w:p w14:paraId="60503CD8" w14:textId="4E0CBFAD" w:rsidR="00150596" w:rsidRPr="00D0454D" w:rsidRDefault="00150596" w:rsidP="00150596">
            <w:pPr>
              <w:jc w:val="center"/>
              <w:rPr>
                <w:lang w:val="en-US"/>
              </w:rPr>
            </w:pPr>
            <w:r w:rsidRPr="009E7999">
              <w:t xml:space="preserve"> 1.012 </w:t>
            </w:r>
          </w:p>
        </w:tc>
        <w:tc>
          <w:tcPr>
            <w:tcW w:w="1181" w:type="dxa"/>
            <w:shd w:val="clear" w:color="auto" w:fill="auto"/>
          </w:tcPr>
          <w:p w14:paraId="013B16BF" w14:textId="5A2237FF" w:rsidR="00150596" w:rsidRPr="00D0454D" w:rsidRDefault="00150596" w:rsidP="00150596">
            <w:pPr>
              <w:jc w:val="center"/>
              <w:rPr>
                <w:rFonts w:cs="Calibri"/>
                <w:szCs w:val="22"/>
                <w:lang w:val="en-US"/>
              </w:rPr>
            </w:pPr>
            <w:r w:rsidRPr="009E7999">
              <w:t xml:space="preserve"> 1.726 </w:t>
            </w:r>
          </w:p>
        </w:tc>
      </w:tr>
      <w:tr w:rsidR="00150596" w:rsidRPr="00D0454D" w14:paraId="0FCCCB6E" w14:textId="77777777" w:rsidTr="00CF61D2">
        <w:tc>
          <w:tcPr>
            <w:tcW w:w="3256" w:type="dxa"/>
            <w:shd w:val="clear" w:color="auto" w:fill="auto"/>
          </w:tcPr>
          <w:p w14:paraId="18F40302" w14:textId="77777777" w:rsidR="00150596" w:rsidRPr="004C1B8C" w:rsidRDefault="00150596" w:rsidP="00150596">
            <w:pPr>
              <w:jc w:val="center"/>
              <w:rPr>
                <w:rFonts w:cs="Calibri"/>
                <w:szCs w:val="22"/>
                <w:lang w:val="en-US"/>
              </w:rPr>
            </w:pPr>
            <w:r w:rsidRPr="00D850C4">
              <w:rPr>
                <w:rFonts w:cs="Calibri"/>
                <w:szCs w:val="22"/>
                <w:lang w:val="en-US"/>
              </w:rPr>
              <w:t>Grand Brizo</w:t>
            </w:r>
          </w:p>
        </w:tc>
        <w:tc>
          <w:tcPr>
            <w:tcW w:w="3402" w:type="dxa"/>
            <w:shd w:val="clear" w:color="auto" w:fill="auto"/>
            <w:vAlign w:val="center"/>
          </w:tcPr>
          <w:p w14:paraId="6424267C" w14:textId="77777777" w:rsidR="00150596" w:rsidRPr="00D0454D" w:rsidRDefault="00150596" w:rsidP="00150596">
            <w:pPr>
              <w:jc w:val="center"/>
              <w:rPr>
                <w:rFonts w:cs="Calibri"/>
                <w:szCs w:val="22"/>
                <w:lang w:val="en-US"/>
              </w:rPr>
            </w:pPr>
            <w:r>
              <w:rPr>
                <w:rFonts w:cs="Calibri"/>
                <w:szCs w:val="22"/>
                <w:lang w:val="en-US"/>
              </w:rPr>
              <w:t>Julio 1 al 31</w:t>
            </w:r>
          </w:p>
        </w:tc>
        <w:tc>
          <w:tcPr>
            <w:tcW w:w="1181" w:type="dxa"/>
            <w:shd w:val="clear" w:color="auto" w:fill="auto"/>
          </w:tcPr>
          <w:p w14:paraId="59E55D2E" w14:textId="6DCB1DE8" w:rsidR="00150596" w:rsidRPr="00D0454D" w:rsidRDefault="00150596" w:rsidP="00150596">
            <w:pPr>
              <w:jc w:val="center"/>
              <w:rPr>
                <w:lang w:val="en-US"/>
              </w:rPr>
            </w:pPr>
            <w:r w:rsidRPr="009E7999">
              <w:t xml:space="preserve"> 1.126 </w:t>
            </w:r>
          </w:p>
        </w:tc>
        <w:tc>
          <w:tcPr>
            <w:tcW w:w="1181" w:type="dxa"/>
            <w:shd w:val="clear" w:color="auto" w:fill="auto"/>
          </w:tcPr>
          <w:p w14:paraId="4F348A66" w14:textId="2447392E" w:rsidR="00150596" w:rsidRPr="00D0454D" w:rsidRDefault="00150596" w:rsidP="00150596">
            <w:pPr>
              <w:jc w:val="center"/>
              <w:rPr>
                <w:lang w:val="en-US"/>
              </w:rPr>
            </w:pPr>
            <w:r w:rsidRPr="009E7999">
              <w:t xml:space="preserve"> 1.066 </w:t>
            </w:r>
          </w:p>
        </w:tc>
        <w:tc>
          <w:tcPr>
            <w:tcW w:w="1181" w:type="dxa"/>
            <w:shd w:val="clear" w:color="auto" w:fill="auto"/>
          </w:tcPr>
          <w:p w14:paraId="2DAE38FB" w14:textId="5B6962C4" w:rsidR="00150596" w:rsidRPr="00D0454D" w:rsidRDefault="00150596" w:rsidP="00150596">
            <w:pPr>
              <w:jc w:val="center"/>
              <w:rPr>
                <w:rFonts w:cs="Calibri"/>
                <w:szCs w:val="22"/>
                <w:lang w:val="en-US"/>
              </w:rPr>
            </w:pPr>
            <w:r w:rsidRPr="009E7999">
              <w:t xml:space="preserve"> 1.892 </w:t>
            </w:r>
          </w:p>
        </w:tc>
      </w:tr>
      <w:tr w:rsidR="00150596" w:rsidRPr="00D0454D" w14:paraId="6144F849" w14:textId="77777777" w:rsidTr="00CF61D2">
        <w:tc>
          <w:tcPr>
            <w:tcW w:w="3256" w:type="dxa"/>
            <w:shd w:val="clear" w:color="auto" w:fill="auto"/>
          </w:tcPr>
          <w:p w14:paraId="3EA4F10F" w14:textId="77777777" w:rsidR="00150596" w:rsidRPr="004C1B8C" w:rsidRDefault="00150596" w:rsidP="00150596">
            <w:pPr>
              <w:jc w:val="center"/>
              <w:rPr>
                <w:rFonts w:cs="Calibri"/>
                <w:szCs w:val="22"/>
                <w:lang w:val="en-US"/>
              </w:rPr>
            </w:pPr>
            <w:r w:rsidRPr="00D850C4">
              <w:rPr>
                <w:rFonts w:cs="Calibri"/>
                <w:szCs w:val="22"/>
                <w:lang w:val="en-US"/>
              </w:rPr>
              <w:t>Grand Brizo</w:t>
            </w:r>
          </w:p>
        </w:tc>
        <w:tc>
          <w:tcPr>
            <w:tcW w:w="3402" w:type="dxa"/>
            <w:shd w:val="clear" w:color="auto" w:fill="auto"/>
            <w:vAlign w:val="center"/>
          </w:tcPr>
          <w:p w14:paraId="58C0ABD5" w14:textId="77777777" w:rsidR="00150596" w:rsidRPr="00D0454D" w:rsidRDefault="00150596" w:rsidP="00150596">
            <w:pPr>
              <w:jc w:val="center"/>
              <w:rPr>
                <w:rFonts w:cs="Calibri"/>
                <w:szCs w:val="22"/>
                <w:lang w:val="en-US"/>
              </w:rPr>
            </w:pPr>
            <w:r>
              <w:rPr>
                <w:rFonts w:cs="Calibri"/>
                <w:szCs w:val="22"/>
                <w:lang w:val="en-US"/>
              </w:rPr>
              <w:t>Agosto 1 a septiembre 30</w:t>
            </w:r>
          </w:p>
        </w:tc>
        <w:tc>
          <w:tcPr>
            <w:tcW w:w="1181" w:type="dxa"/>
            <w:shd w:val="clear" w:color="auto" w:fill="auto"/>
          </w:tcPr>
          <w:p w14:paraId="728CECFB" w14:textId="74FED6DC" w:rsidR="00150596" w:rsidRPr="00D0454D" w:rsidRDefault="00150596" w:rsidP="00150596">
            <w:pPr>
              <w:jc w:val="center"/>
              <w:rPr>
                <w:lang w:val="en-US"/>
              </w:rPr>
            </w:pPr>
            <w:r w:rsidRPr="009E7999">
              <w:t xml:space="preserve"> 1.043 </w:t>
            </w:r>
          </w:p>
        </w:tc>
        <w:tc>
          <w:tcPr>
            <w:tcW w:w="1181" w:type="dxa"/>
            <w:shd w:val="clear" w:color="auto" w:fill="auto"/>
          </w:tcPr>
          <w:p w14:paraId="236C5AE3" w14:textId="6F85B812" w:rsidR="00150596" w:rsidRPr="00D0454D" w:rsidRDefault="00150596" w:rsidP="00150596">
            <w:pPr>
              <w:jc w:val="center"/>
              <w:rPr>
                <w:lang w:val="en-US"/>
              </w:rPr>
            </w:pPr>
            <w:r w:rsidRPr="009E7999">
              <w:t xml:space="preserve"> 1.012 </w:t>
            </w:r>
          </w:p>
        </w:tc>
        <w:tc>
          <w:tcPr>
            <w:tcW w:w="1181" w:type="dxa"/>
            <w:shd w:val="clear" w:color="auto" w:fill="auto"/>
          </w:tcPr>
          <w:p w14:paraId="0EE77A21" w14:textId="77F37802" w:rsidR="00150596" w:rsidRPr="00D0454D" w:rsidRDefault="00150596" w:rsidP="00150596">
            <w:pPr>
              <w:jc w:val="center"/>
              <w:rPr>
                <w:rFonts w:cs="Calibri"/>
                <w:szCs w:val="22"/>
                <w:lang w:val="en-US"/>
              </w:rPr>
            </w:pPr>
            <w:r w:rsidRPr="009E7999">
              <w:t xml:space="preserve"> 1.726 </w:t>
            </w:r>
          </w:p>
        </w:tc>
      </w:tr>
      <w:tr w:rsidR="00150596" w:rsidRPr="00D0454D" w14:paraId="63572490" w14:textId="77777777" w:rsidTr="00CF61D2">
        <w:tc>
          <w:tcPr>
            <w:tcW w:w="3256" w:type="dxa"/>
            <w:shd w:val="clear" w:color="auto" w:fill="auto"/>
          </w:tcPr>
          <w:p w14:paraId="2DF6007B" w14:textId="77777777" w:rsidR="00150596" w:rsidRPr="004C1B8C" w:rsidRDefault="00150596" w:rsidP="00150596">
            <w:pPr>
              <w:jc w:val="center"/>
              <w:rPr>
                <w:rFonts w:cs="Calibri"/>
                <w:szCs w:val="22"/>
                <w:lang w:val="en-US"/>
              </w:rPr>
            </w:pPr>
            <w:r w:rsidRPr="00D850C4">
              <w:rPr>
                <w:rFonts w:cs="Calibri"/>
                <w:szCs w:val="22"/>
                <w:lang w:val="en-US"/>
              </w:rPr>
              <w:t>Grand Brizo</w:t>
            </w:r>
          </w:p>
        </w:tc>
        <w:tc>
          <w:tcPr>
            <w:tcW w:w="3402" w:type="dxa"/>
            <w:shd w:val="clear" w:color="auto" w:fill="auto"/>
            <w:vAlign w:val="center"/>
          </w:tcPr>
          <w:p w14:paraId="517D411B" w14:textId="77777777" w:rsidR="00150596" w:rsidRPr="00D0454D" w:rsidRDefault="00150596" w:rsidP="00150596">
            <w:pPr>
              <w:jc w:val="center"/>
              <w:rPr>
                <w:rFonts w:cs="Calibri"/>
                <w:szCs w:val="22"/>
                <w:lang w:val="en-US"/>
              </w:rPr>
            </w:pPr>
            <w:r>
              <w:rPr>
                <w:rFonts w:cs="Calibri"/>
                <w:szCs w:val="22"/>
                <w:lang w:val="en-US"/>
              </w:rPr>
              <w:t>Octubre 1 a noviembre 30</w:t>
            </w:r>
          </w:p>
        </w:tc>
        <w:tc>
          <w:tcPr>
            <w:tcW w:w="1181" w:type="dxa"/>
            <w:shd w:val="clear" w:color="auto" w:fill="auto"/>
          </w:tcPr>
          <w:p w14:paraId="4D377B28" w14:textId="524FCD1A" w:rsidR="00150596" w:rsidRPr="00D0454D" w:rsidRDefault="00150596" w:rsidP="00150596">
            <w:pPr>
              <w:jc w:val="center"/>
              <w:rPr>
                <w:lang w:val="en-US"/>
              </w:rPr>
            </w:pPr>
            <w:r w:rsidRPr="009E7999">
              <w:t xml:space="preserve"> 1.166 </w:t>
            </w:r>
          </w:p>
        </w:tc>
        <w:tc>
          <w:tcPr>
            <w:tcW w:w="1181" w:type="dxa"/>
            <w:shd w:val="clear" w:color="auto" w:fill="auto"/>
          </w:tcPr>
          <w:p w14:paraId="647C78E8" w14:textId="5A7C3955" w:rsidR="00150596" w:rsidRPr="00D0454D" w:rsidRDefault="00150596" w:rsidP="00150596">
            <w:pPr>
              <w:jc w:val="center"/>
              <w:rPr>
                <w:lang w:val="en-US"/>
              </w:rPr>
            </w:pPr>
            <w:r w:rsidRPr="009E7999">
              <w:t xml:space="preserve"> 1.114 </w:t>
            </w:r>
          </w:p>
        </w:tc>
        <w:tc>
          <w:tcPr>
            <w:tcW w:w="1181" w:type="dxa"/>
            <w:shd w:val="clear" w:color="auto" w:fill="auto"/>
          </w:tcPr>
          <w:p w14:paraId="16375225" w14:textId="6AB05861" w:rsidR="00150596" w:rsidRPr="00D0454D" w:rsidRDefault="00150596" w:rsidP="00150596">
            <w:pPr>
              <w:jc w:val="center"/>
              <w:rPr>
                <w:rFonts w:cs="Calibri"/>
                <w:szCs w:val="22"/>
                <w:lang w:val="en-US"/>
              </w:rPr>
            </w:pPr>
            <w:r w:rsidRPr="009E7999">
              <w:t xml:space="preserve"> 1.936 </w:t>
            </w:r>
          </w:p>
        </w:tc>
      </w:tr>
      <w:tr w:rsidR="00150596" w:rsidRPr="00D0454D" w14:paraId="6591D030" w14:textId="77777777" w:rsidTr="00CF61D2">
        <w:tc>
          <w:tcPr>
            <w:tcW w:w="3256" w:type="dxa"/>
            <w:shd w:val="clear" w:color="auto" w:fill="auto"/>
          </w:tcPr>
          <w:p w14:paraId="2122A153" w14:textId="77777777" w:rsidR="00150596" w:rsidRPr="004C1B8C" w:rsidRDefault="00150596" w:rsidP="00150596">
            <w:pPr>
              <w:jc w:val="center"/>
              <w:rPr>
                <w:rFonts w:cs="Calibri"/>
                <w:szCs w:val="22"/>
                <w:lang w:val="en-US"/>
              </w:rPr>
            </w:pPr>
            <w:r w:rsidRPr="00D850C4">
              <w:rPr>
                <w:rFonts w:cs="Calibri"/>
                <w:szCs w:val="22"/>
                <w:lang w:val="en-US"/>
              </w:rPr>
              <w:t>Grand Brizo</w:t>
            </w:r>
          </w:p>
        </w:tc>
        <w:tc>
          <w:tcPr>
            <w:tcW w:w="3402" w:type="dxa"/>
            <w:shd w:val="clear" w:color="auto" w:fill="auto"/>
            <w:vAlign w:val="center"/>
          </w:tcPr>
          <w:p w14:paraId="4893AE0A" w14:textId="77777777" w:rsidR="00150596" w:rsidRPr="00D0454D" w:rsidRDefault="00150596" w:rsidP="00150596">
            <w:pPr>
              <w:jc w:val="center"/>
              <w:rPr>
                <w:rFonts w:cs="Calibri"/>
                <w:szCs w:val="22"/>
                <w:lang w:val="en-US"/>
              </w:rPr>
            </w:pPr>
            <w:r>
              <w:rPr>
                <w:rFonts w:cs="Calibri"/>
                <w:szCs w:val="22"/>
                <w:lang w:val="en-US"/>
              </w:rPr>
              <w:t>Diciembre 1 a febrero 28, 2025</w:t>
            </w:r>
          </w:p>
        </w:tc>
        <w:tc>
          <w:tcPr>
            <w:tcW w:w="1181" w:type="dxa"/>
            <w:shd w:val="clear" w:color="auto" w:fill="auto"/>
          </w:tcPr>
          <w:p w14:paraId="64889B02" w14:textId="0A3B6DAA" w:rsidR="00150596" w:rsidRPr="00D0454D" w:rsidRDefault="00150596" w:rsidP="00150596">
            <w:pPr>
              <w:jc w:val="center"/>
              <w:rPr>
                <w:lang w:val="en-US"/>
              </w:rPr>
            </w:pPr>
            <w:r w:rsidRPr="009E7999">
              <w:t xml:space="preserve"> 1.097 </w:t>
            </w:r>
          </w:p>
        </w:tc>
        <w:tc>
          <w:tcPr>
            <w:tcW w:w="1181" w:type="dxa"/>
            <w:shd w:val="clear" w:color="auto" w:fill="auto"/>
          </w:tcPr>
          <w:p w14:paraId="67AF92B6" w14:textId="24EABFDE" w:rsidR="00150596" w:rsidRPr="00D0454D" w:rsidRDefault="00150596" w:rsidP="00150596">
            <w:pPr>
              <w:jc w:val="center"/>
              <w:rPr>
                <w:lang w:val="en-US"/>
              </w:rPr>
            </w:pPr>
            <w:r w:rsidRPr="009E7999">
              <w:t xml:space="preserve"> 1.069 </w:t>
            </w:r>
          </w:p>
        </w:tc>
        <w:tc>
          <w:tcPr>
            <w:tcW w:w="1181" w:type="dxa"/>
            <w:shd w:val="clear" w:color="auto" w:fill="auto"/>
          </w:tcPr>
          <w:p w14:paraId="559C3B0A" w14:textId="5CCF6876" w:rsidR="00150596" w:rsidRPr="00D0454D" w:rsidRDefault="00150596" w:rsidP="00150596">
            <w:pPr>
              <w:jc w:val="center"/>
              <w:rPr>
                <w:rFonts w:cs="Calibri"/>
                <w:szCs w:val="22"/>
                <w:lang w:val="en-US"/>
              </w:rPr>
            </w:pPr>
            <w:r w:rsidRPr="009E7999">
              <w:t xml:space="preserve"> 1.800 </w:t>
            </w:r>
          </w:p>
        </w:tc>
      </w:tr>
    </w:tbl>
    <w:p w14:paraId="22ED978D" w14:textId="72F983CC" w:rsidR="00F84CF4" w:rsidRDefault="00F84CF4" w:rsidP="00F84CF4">
      <w:pPr>
        <w:pStyle w:val="vinetas"/>
        <w:numPr>
          <w:ilvl w:val="0"/>
          <w:numId w:val="0"/>
        </w:numPr>
        <w:jc w:val="both"/>
        <w:rPr>
          <w:lang w:val="en-US"/>
        </w:rPr>
      </w:pPr>
    </w:p>
    <w:tbl>
      <w:tblPr>
        <w:tblStyle w:val="Tablaconcuadrcula"/>
        <w:tblW w:w="10201" w:type="dxa"/>
        <w:tblLayout w:type="fixed"/>
        <w:tblLook w:val="04A0" w:firstRow="1" w:lastRow="0" w:firstColumn="1" w:lastColumn="0" w:noHBand="0" w:noVBand="1"/>
      </w:tblPr>
      <w:tblGrid>
        <w:gridCol w:w="3256"/>
        <w:gridCol w:w="3402"/>
        <w:gridCol w:w="1181"/>
        <w:gridCol w:w="1181"/>
        <w:gridCol w:w="1181"/>
      </w:tblGrid>
      <w:tr w:rsidR="00CF61D2" w:rsidRPr="00013431" w14:paraId="503DA18D" w14:textId="77777777" w:rsidTr="00C16249">
        <w:tc>
          <w:tcPr>
            <w:tcW w:w="3256" w:type="dxa"/>
            <w:tcBorders>
              <w:bottom w:val="single" w:sz="4" w:space="0" w:color="auto"/>
            </w:tcBorders>
            <w:shd w:val="clear" w:color="auto" w:fill="1F3864"/>
            <w:vAlign w:val="center"/>
          </w:tcPr>
          <w:p w14:paraId="0CE50E21" w14:textId="77777777" w:rsidR="00CF61D2" w:rsidRPr="001149F8" w:rsidRDefault="00CF61D2" w:rsidP="00C16249">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402" w:type="dxa"/>
            <w:tcBorders>
              <w:bottom w:val="single" w:sz="4" w:space="0" w:color="auto"/>
            </w:tcBorders>
            <w:shd w:val="clear" w:color="auto" w:fill="1F3864"/>
            <w:vAlign w:val="center"/>
          </w:tcPr>
          <w:p w14:paraId="4A5BBDA3" w14:textId="77777777" w:rsidR="00CF61D2" w:rsidRPr="001149F8" w:rsidRDefault="00CF61D2" w:rsidP="00C16249">
            <w:pPr>
              <w:jc w:val="center"/>
              <w:rPr>
                <w:b/>
                <w:color w:val="FFFFFF" w:themeColor="background1"/>
                <w:sz w:val="28"/>
                <w:szCs w:val="28"/>
              </w:rPr>
            </w:pPr>
            <w:r w:rsidRPr="001149F8">
              <w:rPr>
                <w:b/>
                <w:color w:val="FFFFFF" w:themeColor="background1"/>
                <w:sz w:val="28"/>
                <w:szCs w:val="28"/>
              </w:rPr>
              <w:t>Fechas</w:t>
            </w:r>
          </w:p>
        </w:tc>
        <w:tc>
          <w:tcPr>
            <w:tcW w:w="1181" w:type="dxa"/>
            <w:tcBorders>
              <w:bottom w:val="single" w:sz="4" w:space="0" w:color="auto"/>
            </w:tcBorders>
            <w:shd w:val="clear" w:color="auto" w:fill="1F3864"/>
            <w:vAlign w:val="center"/>
          </w:tcPr>
          <w:p w14:paraId="3C86F227" w14:textId="77777777" w:rsidR="00CF61D2" w:rsidRPr="001149F8" w:rsidRDefault="00CF61D2" w:rsidP="00C16249">
            <w:pPr>
              <w:jc w:val="center"/>
              <w:rPr>
                <w:b/>
                <w:color w:val="FFFFFF" w:themeColor="background1"/>
                <w:sz w:val="28"/>
                <w:szCs w:val="28"/>
              </w:rPr>
            </w:pPr>
            <w:r w:rsidRPr="001149F8">
              <w:rPr>
                <w:b/>
                <w:color w:val="FFFFFF" w:themeColor="background1"/>
                <w:sz w:val="28"/>
                <w:szCs w:val="28"/>
              </w:rPr>
              <w:t>Doble</w:t>
            </w:r>
          </w:p>
        </w:tc>
        <w:tc>
          <w:tcPr>
            <w:tcW w:w="1181" w:type="dxa"/>
            <w:tcBorders>
              <w:bottom w:val="single" w:sz="4" w:space="0" w:color="auto"/>
            </w:tcBorders>
            <w:shd w:val="clear" w:color="auto" w:fill="1F3864"/>
            <w:vAlign w:val="center"/>
          </w:tcPr>
          <w:p w14:paraId="20049724" w14:textId="77777777" w:rsidR="00CF61D2" w:rsidRPr="001149F8" w:rsidRDefault="00CF61D2" w:rsidP="00C16249">
            <w:pPr>
              <w:jc w:val="center"/>
              <w:rPr>
                <w:b/>
                <w:color w:val="FFFFFF" w:themeColor="background1"/>
                <w:sz w:val="28"/>
                <w:szCs w:val="28"/>
              </w:rPr>
            </w:pPr>
            <w:r w:rsidRPr="001149F8">
              <w:rPr>
                <w:b/>
                <w:color w:val="FFFFFF" w:themeColor="background1"/>
                <w:sz w:val="28"/>
                <w:szCs w:val="28"/>
              </w:rPr>
              <w:t>Triple</w:t>
            </w:r>
          </w:p>
        </w:tc>
        <w:tc>
          <w:tcPr>
            <w:tcW w:w="1181" w:type="dxa"/>
            <w:tcBorders>
              <w:bottom w:val="single" w:sz="4" w:space="0" w:color="auto"/>
            </w:tcBorders>
            <w:shd w:val="clear" w:color="auto" w:fill="1F3864"/>
            <w:vAlign w:val="center"/>
          </w:tcPr>
          <w:p w14:paraId="6B26F2CD" w14:textId="77777777" w:rsidR="00CF61D2" w:rsidRPr="001149F8" w:rsidRDefault="00CF61D2" w:rsidP="00C16249">
            <w:pPr>
              <w:jc w:val="center"/>
              <w:rPr>
                <w:b/>
                <w:color w:val="FFFFFF" w:themeColor="background1"/>
                <w:sz w:val="28"/>
                <w:szCs w:val="28"/>
              </w:rPr>
            </w:pPr>
            <w:r w:rsidRPr="001149F8">
              <w:rPr>
                <w:b/>
                <w:color w:val="FFFFFF" w:themeColor="background1"/>
                <w:sz w:val="28"/>
                <w:szCs w:val="28"/>
              </w:rPr>
              <w:t>Sencilla</w:t>
            </w:r>
          </w:p>
        </w:tc>
      </w:tr>
      <w:tr w:rsidR="00CF61D2" w:rsidRPr="00D0454D" w14:paraId="3304F5E4" w14:textId="77777777" w:rsidTr="00C16249">
        <w:tc>
          <w:tcPr>
            <w:tcW w:w="3256" w:type="dxa"/>
            <w:shd w:val="pct20" w:color="auto" w:fill="auto"/>
            <w:vAlign w:val="center"/>
          </w:tcPr>
          <w:p w14:paraId="007C2AB6" w14:textId="77777777" w:rsidR="00CF61D2" w:rsidRPr="004C1B8C" w:rsidRDefault="00CF61D2" w:rsidP="00C16249">
            <w:pPr>
              <w:jc w:val="center"/>
              <w:rPr>
                <w:rFonts w:cs="Calibri"/>
                <w:szCs w:val="22"/>
                <w:lang w:val="en-US"/>
              </w:rPr>
            </w:pPr>
            <w:r w:rsidRPr="005A0FE1">
              <w:rPr>
                <w:rFonts w:cs="Calibri"/>
                <w:szCs w:val="22"/>
                <w:lang w:val="en-US"/>
              </w:rPr>
              <w:t xml:space="preserve">Amerian Park </w:t>
            </w:r>
          </w:p>
        </w:tc>
        <w:tc>
          <w:tcPr>
            <w:tcW w:w="3402" w:type="dxa"/>
            <w:shd w:val="pct20" w:color="auto" w:fill="auto"/>
            <w:vAlign w:val="center"/>
          </w:tcPr>
          <w:p w14:paraId="367F4722" w14:textId="77777777" w:rsidR="00CF61D2" w:rsidRPr="00D0454D" w:rsidRDefault="00CF61D2" w:rsidP="00C16249">
            <w:pPr>
              <w:jc w:val="center"/>
              <w:rPr>
                <w:rFonts w:cs="Calibri"/>
                <w:szCs w:val="22"/>
                <w:lang w:val="en-US"/>
              </w:rPr>
            </w:pPr>
            <w:r>
              <w:rPr>
                <w:rFonts w:cs="Calibri"/>
                <w:szCs w:val="22"/>
                <w:lang w:val="en-US"/>
              </w:rPr>
              <w:t>Hasta junio 30</w:t>
            </w:r>
          </w:p>
        </w:tc>
        <w:tc>
          <w:tcPr>
            <w:tcW w:w="1181" w:type="dxa"/>
            <w:shd w:val="pct20" w:color="auto" w:fill="auto"/>
          </w:tcPr>
          <w:p w14:paraId="4BD8B3FA" w14:textId="77777777" w:rsidR="00CF61D2" w:rsidRPr="00D0454D" w:rsidRDefault="00CF61D2" w:rsidP="00C16249">
            <w:pPr>
              <w:jc w:val="center"/>
              <w:rPr>
                <w:lang w:val="en-US"/>
              </w:rPr>
            </w:pPr>
            <w:r w:rsidRPr="004035C9">
              <w:t xml:space="preserve"> 719 </w:t>
            </w:r>
          </w:p>
        </w:tc>
        <w:tc>
          <w:tcPr>
            <w:tcW w:w="1181" w:type="dxa"/>
            <w:shd w:val="pct20" w:color="auto" w:fill="auto"/>
          </w:tcPr>
          <w:p w14:paraId="537D4DD8" w14:textId="77777777" w:rsidR="00CF61D2" w:rsidRPr="00D0454D" w:rsidRDefault="00CF61D2" w:rsidP="00C16249">
            <w:pPr>
              <w:jc w:val="center"/>
              <w:rPr>
                <w:lang w:val="en-US"/>
              </w:rPr>
            </w:pPr>
            <w:r w:rsidRPr="004035C9">
              <w:t xml:space="preserve"> 740 </w:t>
            </w:r>
          </w:p>
        </w:tc>
        <w:tc>
          <w:tcPr>
            <w:tcW w:w="1181" w:type="dxa"/>
            <w:shd w:val="pct20" w:color="auto" w:fill="auto"/>
          </w:tcPr>
          <w:p w14:paraId="09203103" w14:textId="77777777" w:rsidR="00CF61D2" w:rsidRPr="00D0454D" w:rsidRDefault="00CF61D2" w:rsidP="00C16249">
            <w:pPr>
              <w:jc w:val="center"/>
              <w:rPr>
                <w:rFonts w:cs="Calibri"/>
                <w:szCs w:val="22"/>
                <w:lang w:val="en-US"/>
              </w:rPr>
            </w:pPr>
            <w:r w:rsidRPr="004035C9">
              <w:t xml:space="preserve"> 1.051 </w:t>
            </w:r>
          </w:p>
        </w:tc>
      </w:tr>
      <w:tr w:rsidR="00CF61D2" w:rsidRPr="00D0454D" w14:paraId="19535016" w14:textId="77777777" w:rsidTr="00C16249">
        <w:tc>
          <w:tcPr>
            <w:tcW w:w="3256" w:type="dxa"/>
            <w:tcBorders>
              <w:bottom w:val="single" w:sz="4" w:space="0" w:color="auto"/>
            </w:tcBorders>
            <w:shd w:val="pct20" w:color="auto" w:fill="auto"/>
          </w:tcPr>
          <w:p w14:paraId="6059EF56" w14:textId="77777777" w:rsidR="00CF61D2" w:rsidRPr="004C1B8C" w:rsidRDefault="00CF61D2" w:rsidP="00C16249">
            <w:pPr>
              <w:jc w:val="center"/>
              <w:rPr>
                <w:rFonts w:cs="Calibri"/>
                <w:szCs w:val="22"/>
                <w:lang w:val="en-US"/>
              </w:rPr>
            </w:pPr>
            <w:r w:rsidRPr="00275EE8">
              <w:rPr>
                <w:rFonts w:cs="Calibri"/>
                <w:szCs w:val="22"/>
                <w:lang w:val="en-US"/>
              </w:rPr>
              <w:t xml:space="preserve">Amerian Park </w:t>
            </w:r>
          </w:p>
        </w:tc>
        <w:tc>
          <w:tcPr>
            <w:tcW w:w="3402" w:type="dxa"/>
            <w:tcBorders>
              <w:bottom w:val="single" w:sz="4" w:space="0" w:color="auto"/>
            </w:tcBorders>
            <w:shd w:val="pct20" w:color="auto" w:fill="auto"/>
            <w:vAlign w:val="center"/>
          </w:tcPr>
          <w:p w14:paraId="753FA954" w14:textId="77777777" w:rsidR="00CF61D2" w:rsidRPr="00D0454D" w:rsidRDefault="00CF61D2" w:rsidP="00C16249">
            <w:pPr>
              <w:jc w:val="center"/>
              <w:rPr>
                <w:rFonts w:cs="Calibri"/>
                <w:szCs w:val="22"/>
                <w:lang w:val="en-US"/>
              </w:rPr>
            </w:pPr>
            <w:r>
              <w:rPr>
                <w:rFonts w:cs="Calibri"/>
                <w:szCs w:val="22"/>
                <w:lang w:val="en-US"/>
              </w:rPr>
              <w:t>Julio 1 a febrero 28, 2025</w:t>
            </w:r>
          </w:p>
        </w:tc>
        <w:tc>
          <w:tcPr>
            <w:tcW w:w="1181" w:type="dxa"/>
            <w:tcBorders>
              <w:bottom w:val="single" w:sz="4" w:space="0" w:color="auto"/>
            </w:tcBorders>
            <w:shd w:val="pct20" w:color="auto" w:fill="auto"/>
          </w:tcPr>
          <w:p w14:paraId="264FFBB8" w14:textId="77777777" w:rsidR="00CF61D2" w:rsidRPr="00D0454D" w:rsidRDefault="00CF61D2" w:rsidP="00C16249">
            <w:pPr>
              <w:jc w:val="center"/>
              <w:rPr>
                <w:lang w:val="en-US"/>
              </w:rPr>
            </w:pPr>
            <w:r w:rsidRPr="004035C9">
              <w:t xml:space="preserve"> 848 </w:t>
            </w:r>
          </w:p>
        </w:tc>
        <w:tc>
          <w:tcPr>
            <w:tcW w:w="1181" w:type="dxa"/>
            <w:tcBorders>
              <w:bottom w:val="single" w:sz="4" w:space="0" w:color="auto"/>
            </w:tcBorders>
            <w:shd w:val="pct20" w:color="auto" w:fill="auto"/>
          </w:tcPr>
          <w:p w14:paraId="65789397" w14:textId="77777777" w:rsidR="00CF61D2" w:rsidRPr="00D0454D" w:rsidRDefault="00CF61D2" w:rsidP="00C16249">
            <w:pPr>
              <w:jc w:val="center"/>
              <w:rPr>
                <w:lang w:val="en-US"/>
              </w:rPr>
            </w:pPr>
            <w:r w:rsidRPr="004035C9">
              <w:t xml:space="preserve"> 857 </w:t>
            </w:r>
          </w:p>
        </w:tc>
        <w:tc>
          <w:tcPr>
            <w:tcW w:w="1181" w:type="dxa"/>
            <w:tcBorders>
              <w:bottom w:val="single" w:sz="4" w:space="0" w:color="auto"/>
            </w:tcBorders>
            <w:shd w:val="pct20" w:color="auto" w:fill="auto"/>
          </w:tcPr>
          <w:p w14:paraId="5DC2E836" w14:textId="77777777" w:rsidR="00CF61D2" w:rsidRPr="00D0454D" w:rsidRDefault="00CF61D2" w:rsidP="00C16249">
            <w:pPr>
              <w:jc w:val="center"/>
              <w:rPr>
                <w:rFonts w:cs="Calibri"/>
                <w:szCs w:val="22"/>
                <w:lang w:val="en-US"/>
              </w:rPr>
            </w:pPr>
            <w:r w:rsidRPr="004035C9">
              <w:t xml:space="preserve"> 1.253 </w:t>
            </w:r>
          </w:p>
        </w:tc>
      </w:tr>
      <w:tr w:rsidR="00CF61D2" w:rsidRPr="00D0454D" w14:paraId="0BE66352" w14:textId="77777777" w:rsidTr="00C16249">
        <w:tc>
          <w:tcPr>
            <w:tcW w:w="3256" w:type="dxa"/>
            <w:shd w:val="clear" w:color="auto" w:fill="auto"/>
            <w:vAlign w:val="center"/>
          </w:tcPr>
          <w:p w14:paraId="2C34281F" w14:textId="77777777" w:rsidR="00CF61D2" w:rsidRPr="004C1B8C" w:rsidRDefault="00CF61D2" w:rsidP="00C16249">
            <w:pPr>
              <w:jc w:val="center"/>
              <w:rPr>
                <w:rFonts w:cs="Calibri"/>
                <w:szCs w:val="22"/>
                <w:lang w:val="en-US"/>
              </w:rPr>
            </w:pPr>
            <w:r w:rsidRPr="00EA19F5">
              <w:rPr>
                <w:rFonts w:cs="Calibri"/>
                <w:szCs w:val="22"/>
                <w:lang w:val="en-US"/>
              </w:rPr>
              <w:t xml:space="preserve">Dazzler </w:t>
            </w:r>
            <w:r>
              <w:rPr>
                <w:rFonts w:cs="Calibri"/>
                <w:szCs w:val="22"/>
                <w:lang w:val="en-US"/>
              </w:rPr>
              <w:t>b</w:t>
            </w:r>
            <w:r w:rsidRPr="00EA19F5">
              <w:rPr>
                <w:rFonts w:cs="Calibri"/>
                <w:szCs w:val="22"/>
                <w:lang w:val="en-US"/>
              </w:rPr>
              <w:t>y Wyndham Maipu</w:t>
            </w:r>
          </w:p>
        </w:tc>
        <w:tc>
          <w:tcPr>
            <w:tcW w:w="3402" w:type="dxa"/>
            <w:shd w:val="clear" w:color="auto" w:fill="auto"/>
            <w:vAlign w:val="center"/>
          </w:tcPr>
          <w:p w14:paraId="67F3F5B7" w14:textId="77777777" w:rsidR="00CF61D2" w:rsidRPr="00D0454D" w:rsidRDefault="00CF61D2" w:rsidP="00C16249">
            <w:pPr>
              <w:jc w:val="center"/>
              <w:rPr>
                <w:rFonts w:cs="Calibri"/>
                <w:szCs w:val="22"/>
                <w:lang w:val="en-US"/>
              </w:rPr>
            </w:pPr>
            <w:r>
              <w:rPr>
                <w:rFonts w:cs="Calibri"/>
                <w:szCs w:val="22"/>
                <w:lang w:val="en-US"/>
              </w:rPr>
              <w:t>Hasta febrero 29</w:t>
            </w:r>
          </w:p>
        </w:tc>
        <w:tc>
          <w:tcPr>
            <w:tcW w:w="1181" w:type="dxa"/>
            <w:shd w:val="clear" w:color="auto" w:fill="auto"/>
          </w:tcPr>
          <w:p w14:paraId="15266020" w14:textId="77777777" w:rsidR="00CF61D2" w:rsidRPr="00D0454D" w:rsidRDefault="00CF61D2" w:rsidP="00C16249">
            <w:pPr>
              <w:jc w:val="center"/>
              <w:rPr>
                <w:lang w:val="en-US"/>
              </w:rPr>
            </w:pPr>
            <w:r w:rsidRPr="000F09D5">
              <w:t xml:space="preserve"> 877 </w:t>
            </w:r>
          </w:p>
        </w:tc>
        <w:tc>
          <w:tcPr>
            <w:tcW w:w="1181" w:type="dxa"/>
            <w:shd w:val="clear" w:color="auto" w:fill="auto"/>
          </w:tcPr>
          <w:p w14:paraId="7C425BA7" w14:textId="77777777" w:rsidR="00CF61D2" w:rsidRPr="00D0454D" w:rsidRDefault="00CF61D2" w:rsidP="00C16249">
            <w:pPr>
              <w:jc w:val="center"/>
              <w:rPr>
                <w:lang w:val="en-US"/>
              </w:rPr>
            </w:pPr>
            <w:r w:rsidRPr="000F09D5">
              <w:t xml:space="preserve"> 910 </w:t>
            </w:r>
          </w:p>
        </w:tc>
        <w:tc>
          <w:tcPr>
            <w:tcW w:w="1181" w:type="dxa"/>
            <w:shd w:val="clear" w:color="auto" w:fill="auto"/>
          </w:tcPr>
          <w:p w14:paraId="18C30012" w14:textId="77777777" w:rsidR="00CF61D2" w:rsidRPr="00D0454D" w:rsidRDefault="00CF61D2" w:rsidP="00C16249">
            <w:pPr>
              <w:jc w:val="center"/>
              <w:rPr>
                <w:rFonts w:cs="Calibri"/>
                <w:szCs w:val="22"/>
                <w:lang w:val="en-US"/>
              </w:rPr>
            </w:pPr>
            <w:r w:rsidRPr="000F09D5">
              <w:t xml:space="preserve"> 1.394 </w:t>
            </w:r>
          </w:p>
        </w:tc>
      </w:tr>
      <w:tr w:rsidR="00CF61D2" w:rsidRPr="00D0454D" w14:paraId="695F3913" w14:textId="77777777" w:rsidTr="00C16249">
        <w:tc>
          <w:tcPr>
            <w:tcW w:w="3256" w:type="dxa"/>
            <w:shd w:val="clear" w:color="auto" w:fill="auto"/>
          </w:tcPr>
          <w:p w14:paraId="207CFDC8" w14:textId="77777777" w:rsidR="00CF61D2" w:rsidRPr="004C1B8C" w:rsidRDefault="00CF61D2" w:rsidP="00C16249">
            <w:pPr>
              <w:jc w:val="center"/>
              <w:rPr>
                <w:rFonts w:cs="Calibri"/>
                <w:szCs w:val="22"/>
                <w:lang w:val="en-US"/>
              </w:rPr>
            </w:pPr>
            <w:r w:rsidRPr="00FA3E08">
              <w:rPr>
                <w:rFonts w:cs="Calibri"/>
                <w:szCs w:val="22"/>
                <w:lang w:val="en-US"/>
              </w:rPr>
              <w:t>Dazzler by Wyndham Maipu</w:t>
            </w:r>
          </w:p>
        </w:tc>
        <w:tc>
          <w:tcPr>
            <w:tcW w:w="3402" w:type="dxa"/>
            <w:shd w:val="clear" w:color="auto" w:fill="auto"/>
            <w:vAlign w:val="center"/>
          </w:tcPr>
          <w:p w14:paraId="7620B5F3" w14:textId="77777777" w:rsidR="00CF61D2" w:rsidRPr="00D0454D" w:rsidRDefault="00CF61D2" w:rsidP="00C16249">
            <w:pPr>
              <w:jc w:val="center"/>
              <w:rPr>
                <w:rFonts w:cs="Calibri"/>
                <w:szCs w:val="22"/>
                <w:lang w:val="en-US"/>
              </w:rPr>
            </w:pPr>
            <w:r>
              <w:rPr>
                <w:rFonts w:cs="Calibri"/>
                <w:szCs w:val="22"/>
                <w:lang w:val="en-US"/>
              </w:rPr>
              <w:t>Marzo 1 a febrero 28, 2025</w:t>
            </w:r>
          </w:p>
        </w:tc>
        <w:tc>
          <w:tcPr>
            <w:tcW w:w="1181" w:type="dxa"/>
            <w:shd w:val="clear" w:color="auto" w:fill="auto"/>
          </w:tcPr>
          <w:p w14:paraId="5FF11261" w14:textId="77777777" w:rsidR="00CF61D2" w:rsidRPr="00D0454D" w:rsidRDefault="00CF61D2" w:rsidP="00C16249">
            <w:pPr>
              <w:jc w:val="center"/>
              <w:rPr>
                <w:lang w:val="en-US"/>
              </w:rPr>
            </w:pPr>
            <w:r w:rsidRPr="000F09D5">
              <w:t xml:space="preserve"> 956 </w:t>
            </w:r>
          </w:p>
        </w:tc>
        <w:tc>
          <w:tcPr>
            <w:tcW w:w="1181" w:type="dxa"/>
            <w:shd w:val="clear" w:color="auto" w:fill="auto"/>
          </w:tcPr>
          <w:p w14:paraId="3E5AEAAE" w14:textId="77777777" w:rsidR="00CF61D2" w:rsidRPr="00D0454D" w:rsidRDefault="00CF61D2" w:rsidP="00C16249">
            <w:pPr>
              <w:jc w:val="center"/>
              <w:rPr>
                <w:lang w:val="en-US"/>
              </w:rPr>
            </w:pPr>
            <w:r w:rsidRPr="000F09D5">
              <w:t xml:space="preserve"> 995 </w:t>
            </w:r>
          </w:p>
        </w:tc>
        <w:tc>
          <w:tcPr>
            <w:tcW w:w="1181" w:type="dxa"/>
            <w:shd w:val="clear" w:color="auto" w:fill="auto"/>
          </w:tcPr>
          <w:p w14:paraId="40E9EE13" w14:textId="77777777" w:rsidR="00CF61D2" w:rsidRPr="00D0454D" w:rsidRDefault="00CF61D2" w:rsidP="00C16249">
            <w:pPr>
              <w:jc w:val="center"/>
              <w:rPr>
                <w:rFonts w:cs="Calibri"/>
                <w:szCs w:val="22"/>
                <w:lang w:val="en-US"/>
              </w:rPr>
            </w:pPr>
            <w:r w:rsidRPr="000F09D5">
              <w:t xml:space="preserve"> 1.517 </w:t>
            </w:r>
          </w:p>
        </w:tc>
      </w:tr>
      <w:tr w:rsidR="00CF61D2" w:rsidRPr="00D0454D" w14:paraId="299A0479" w14:textId="77777777" w:rsidTr="00C16249">
        <w:tc>
          <w:tcPr>
            <w:tcW w:w="3256" w:type="dxa"/>
            <w:shd w:val="pct20" w:color="auto" w:fill="auto"/>
            <w:vAlign w:val="center"/>
          </w:tcPr>
          <w:p w14:paraId="051D7682" w14:textId="77777777" w:rsidR="00CF61D2" w:rsidRPr="004C1B8C" w:rsidRDefault="00CF61D2" w:rsidP="00C16249">
            <w:pPr>
              <w:jc w:val="center"/>
              <w:rPr>
                <w:rFonts w:cs="Calibri"/>
                <w:szCs w:val="22"/>
                <w:lang w:val="en-US"/>
              </w:rPr>
            </w:pPr>
            <w:r w:rsidRPr="00F257BA">
              <w:rPr>
                <w:rFonts w:cs="Calibri"/>
                <w:szCs w:val="22"/>
                <w:lang w:val="en-US"/>
              </w:rPr>
              <w:t>Kenton Palace</w:t>
            </w:r>
          </w:p>
        </w:tc>
        <w:tc>
          <w:tcPr>
            <w:tcW w:w="3402" w:type="dxa"/>
            <w:shd w:val="pct20" w:color="auto" w:fill="auto"/>
            <w:vAlign w:val="center"/>
          </w:tcPr>
          <w:p w14:paraId="5657FC38" w14:textId="77777777" w:rsidR="00CF61D2" w:rsidRPr="00D0454D" w:rsidRDefault="00CF61D2" w:rsidP="00C16249">
            <w:pPr>
              <w:jc w:val="center"/>
              <w:rPr>
                <w:rFonts w:cs="Calibri"/>
                <w:szCs w:val="22"/>
                <w:lang w:val="en-US"/>
              </w:rPr>
            </w:pPr>
            <w:r>
              <w:rPr>
                <w:rFonts w:cs="Calibri"/>
                <w:szCs w:val="22"/>
                <w:lang w:val="en-US"/>
              </w:rPr>
              <w:t>Hasta septiembre 30</w:t>
            </w:r>
          </w:p>
        </w:tc>
        <w:tc>
          <w:tcPr>
            <w:tcW w:w="1181" w:type="dxa"/>
            <w:shd w:val="pct20" w:color="auto" w:fill="auto"/>
          </w:tcPr>
          <w:p w14:paraId="0873C385" w14:textId="77777777" w:rsidR="00CF61D2" w:rsidRPr="00D0454D" w:rsidRDefault="00CF61D2" w:rsidP="00C16249">
            <w:pPr>
              <w:jc w:val="center"/>
              <w:rPr>
                <w:lang w:val="en-US"/>
              </w:rPr>
            </w:pPr>
            <w:r w:rsidRPr="005D6490">
              <w:t xml:space="preserve"> 779 </w:t>
            </w:r>
          </w:p>
        </w:tc>
        <w:tc>
          <w:tcPr>
            <w:tcW w:w="1181" w:type="dxa"/>
            <w:shd w:val="pct20" w:color="auto" w:fill="auto"/>
          </w:tcPr>
          <w:p w14:paraId="5C206A41" w14:textId="77777777" w:rsidR="00CF61D2" w:rsidRPr="00D0454D" w:rsidRDefault="00CF61D2" w:rsidP="00C16249">
            <w:pPr>
              <w:jc w:val="center"/>
              <w:rPr>
                <w:lang w:val="en-US"/>
              </w:rPr>
            </w:pPr>
            <w:r w:rsidRPr="005D6490">
              <w:t xml:space="preserve"> 861 </w:t>
            </w:r>
          </w:p>
        </w:tc>
        <w:tc>
          <w:tcPr>
            <w:tcW w:w="1181" w:type="dxa"/>
            <w:shd w:val="pct20" w:color="auto" w:fill="auto"/>
          </w:tcPr>
          <w:p w14:paraId="62992E81" w14:textId="77777777" w:rsidR="00CF61D2" w:rsidRPr="00D0454D" w:rsidRDefault="00CF61D2" w:rsidP="00C16249">
            <w:pPr>
              <w:jc w:val="center"/>
              <w:rPr>
                <w:rFonts w:cs="Calibri"/>
                <w:szCs w:val="22"/>
                <w:lang w:val="en-US"/>
              </w:rPr>
            </w:pPr>
            <w:r w:rsidRPr="005D6490">
              <w:t xml:space="preserve"> 1.197 </w:t>
            </w:r>
          </w:p>
        </w:tc>
      </w:tr>
      <w:tr w:rsidR="00CF61D2" w:rsidRPr="00D0454D" w14:paraId="618EDF50" w14:textId="77777777" w:rsidTr="00C16249">
        <w:tc>
          <w:tcPr>
            <w:tcW w:w="3256" w:type="dxa"/>
            <w:tcBorders>
              <w:bottom w:val="single" w:sz="4" w:space="0" w:color="auto"/>
            </w:tcBorders>
            <w:shd w:val="pct20" w:color="auto" w:fill="auto"/>
            <w:vAlign w:val="center"/>
          </w:tcPr>
          <w:p w14:paraId="14AA683B" w14:textId="77777777" w:rsidR="00CF61D2" w:rsidRPr="004C1B8C" w:rsidRDefault="00CF61D2" w:rsidP="00C16249">
            <w:pPr>
              <w:jc w:val="center"/>
              <w:rPr>
                <w:rFonts w:cs="Calibri"/>
                <w:szCs w:val="22"/>
                <w:lang w:val="en-US"/>
              </w:rPr>
            </w:pPr>
            <w:r w:rsidRPr="00F257BA">
              <w:rPr>
                <w:rFonts w:cs="Calibri"/>
                <w:szCs w:val="22"/>
                <w:lang w:val="en-US"/>
              </w:rPr>
              <w:t>Kenton Palace</w:t>
            </w:r>
          </w:p>
        </w:tc>
        <w:tc>
          <w:tcPr>
            <w:tcW w:w="3402" w:type="dxa"/>
            <w:tcBorders>
              <w:bottom w:val="single" w:sz="4" w:space="0" w:color="auto"/>
            </w:tcBorders>
            <w:shd w:val="pct20" w:color="auto" w:fill="auto"/>
            <w:vAlign w:val="center"/>
          </w:tcPr>
          <w:p w14:paraId="686D63D7" w14:textId="77777777" w:rsidR="00CF61D2" w:rsidRPr="00D0454D" w:rsidRDefault="00CF61D2" w:rsidP="00C16249">
            <w:pPr>
              <w:jc w:val="center"/>
              <w:rPr>
                <w:rFonts w:cs="Calibri"/>
                <w:szCs w:val="22"/>
                <w:lang w:val="en-US"/>
              </w:rPr>
            </w:pPr>
            <w:r>
              <w:rPr>
                <w:rFonts w:cs="Calibri"/>
                <w:szCs w:val="22"/>
                <w:lang w:val="en-US"/>
              </w:rPr>
              <w:t>Octubre 1 a febrero 28, 2025</w:t>
            </w:r>
          </w:p>
        </w:tc>
        <w:tc>
          <w:tcPr>
            <w:tcW w:w="1181" w:type="dxa"/>
            <w:tcBorders>
              <w:bottom w:val="single" w:sz="4" w:space="0" w:color="auto"/>
            </w:tcBorders>
            <w:shd w:val="pct20" w:color="auto" w:fill="auto"/>
          </w:tcPr>
          <w:p w14:paraId="479C2917" w14:textId="77777777" w:rsidR="00CF61D2" w:rsidRPr="00D0454D" w:rsidRDefault="00CF61D2" w:rsidP="00C16249">
            <w:pPr>
              <w:jc w:val="center"/>
              <w:rPr>
                <w:lang w:val="en-US"/>
              </w:rPr>
            </w:pPr>
            <w:r w:rsidRPr="005D6490">
              <w:t xml:space="preserve"> 818 </w:t>
            </w:r>
          </w:p>
        </w:tc>
        <w:tc>
          <w:tcPr>
            <w:tcW w:w="1181" w:type="dxa"/>
            <w:tcBorders>
              <w:bottom w:val="single" w:sz="4" w:space="0" w:color="auto"/>
            </w:tcBorders>
            <w:shd w:val="pct20" w:color="auto" w:fill="auto"/>
          </w:tcPr>
          <w:p w14:paraId="4CE1261B" w14:textId="77777777" w:rsidR="00CF61D2" w:rsidRPr="00D0454D" w:rsidRDefault="00CF61D2" w:rsidP="00C16249">
            <w:pPr>
              <w:jc w:val="center"/>
              <w:rPr>
                <w:lang w:val="en-US"/>
              </w:rPr>
            </w:pPr>
            <w:r w:rsidRPr="005D6490">
              <w:t xml:space="preserve"> 909 </w:t>
            </w:r>
          </w:p>
        </w:tc>
        <w:tc>
          <w:tcPr>
            <w:tcW w:w="1181" w:type="dxa"/>
            <w:tcBorders>
              <w:bottom w:val="single" w:sz="4" w:space="0" w:color="auto"/>
            </w:tcBorders>
            <w:shd w:val="pct20" w:color="auto" w:fill="auto"/>
          </w:tcPr>
          <w:p w14:paraId="747FAFF9" w14:textId="77777777" w:rsidR="00CF61D2" w:rsidRPr="00D0454D" w:rsidRDefault="00CF61D2" w:rsidP="00C16249">
            <w:pPr>
              <w:jc w:val="center"/>
              <w:rPr>
                <w:rFonts w:cs="Calibri"/>
                <w:szCs w:val="22"/>
                <w:lang w:val="en-US"/>
              </w:rPr>
            </w:pPr>
            <w:r w:rsidRPr="005D6490">
              <w:t xml:space="preserve"> 1.243 </w:t>
            </w:r>
          </w:p>
        </w:tc>
      </w:tr>
      <w:tr w:rsidR="00CF61D2" w:rsidRPr="00D0454D" w14:paraId="24404DB3" w14:textId="77777777" w:rsidTr="00C16249">
        <w:tc>
          <w:tcPr>
            <w:tcW w:w="3256" w:type="dxa"/>
            <w:shd w:val="clear" w:color="auto" w:fill="auto"/>
          </w:tcPr>
          <w:p w14:paraId="4119E3A4" w14:textId="77777777" w:rsidR="00CF61D2" w:rsidRPr="004C1B8C" w:rsidRDefault="00CF61D2" w:rsidP="00C16249">
            <w:pPr>
              <w:jc w:val="center"/>
              <w:rPr>
                <w:rFonts w:cs="Calibri"/>
                <w:szCs w:val="22"/>
                <w:lang w:val="en-US"/>
              </w:rPr>
            </w:pPr>
            <w:r w:rsidRPr="004A01EF">
              <w:rPr>
                <w:rFonts w:cs="Calibri"/>
                <w:szCs w:val="22"/>
                <w:lang w:val="en-US"/>
              </w:rPr>
              <w:t>Waldorf</w:t>
            </w:r>
          </w:p>
        </w:tc>
        <w:tc>
          <w:tcPr>
            <w:tcW w:w="3402" w:type="dxa"/>
            <w:shd w:val="clear" w:color="auto" w:fill="auto"/>
            <w:vAlign w:val="center"/>
          </w:tcPr>
          <w:p w14:paraId="193EF3C8" w14:textId="77777777" w:rsidR="00CF61D2" w:rsidRPr="00D0454D" w:rsidRDefault="00CF61D2" w:rsidP="00C16249">
            <w:pPr>
              <w:jc w:val="center"/>
              <w:rPr>
                <w:rFonts w:cs="Calibri"/>
                <w:szCs w:val="22"/>
                <w:lang w:val="en-US"/>
              </w:rPr>
            </w:pPr>
            <w:r>
              <w:rPr>
                <w:rFonts w:cs="Calibri"/>
                <w:szCs w:val="22"/>
                <w:lang w:val="en-US"/>
              </w:rPr>
              <w:t>Hasta septiembre 30</w:t>
            </w:r>
          </w:p>
        </w:tc>
        <w:tc>
          <w:tcPr>
            <w:tcW w:w="1181" w:type="dxa"/>
            <w:shd w:val="clear" w:color="auto" w:fill="auto"/>
          </w:tcPr>
          <w:p w14:paraId="1F1AF409" w14:textId="77777777" w:rsidR="00CF61D2" w:rsidRPr="00D0454D" w:rsidRDefault="00CF61D2" w:rsidP="00C16249">
            <w:pPr>
              <w:jc w:val="center"/>
              <w:rPr>
                <w:lang w:val="en-US"/>
              </w:rPr>
            </w:pPr>
            <w:r w:rsidRPr="00BD399E">
              <w:t xml:space="preserve"> 700 </w:t>
            </w:r>
          </w:p>
        </w:tc>
        <w:tc>
          <w:tcPr>
            <w:tcW w:w="1181" w:type="dxa"/>
            <w:shd w:val="clear" w:color="auto" w:fill="auto"/>
          </w:tcPr>
          <w:p w14:paraId="6810AF78" w14:textId="77777777" w:rsidR="00CF61D2" w:rsidRPr="00D0454D" w:rsidRDefault="00CF61D2" w:rsidP="00C16249">
            <w:pPr>
              <w:jc w:val="center"/>
              <w:rPr>
                <w:lang w:val="en-US"/>
              </w:rPr>
            </w:pPr>
            <w:r w:rsidRPr="00BD399E">
              <w:t xml:space="preserve"> 764 </w:t>
            </w:r>
          </w:p>
        </w:tc>
        <w:tc>
          <w:tcPr>
            <w:tcW w:w="1181" w:type="dxa"/>
            <w:shd w:val="clear" w:color="auto" w:fill="auto"/>
          </w:tcPr>
          <w:p w14:paraId="63288341" w14:textId="77777777" w:rsidR="00CF61D2" w:rsidRPr="00D0454D" w:rsidRDefault="00CF61D2" w:rsidP="00C16249">
            <w:pPr>
              <w:jc w:val="center"/>
              <w:rPr>
                <w:rFonts w:cs="Calibri"/>
                <w:szCs w:val="22"/>
                <w:lang w:val="en-US"/>
              </w:rPr>
            </w:pPr>
            <w:r w:rsidRPr="00BD399E">
              <w:t xml:space="preserve"> 983 </w:t>
            </w:r>
          </w:p>
        </w:tc>
      </w:tr>
      <w:tr w:rsidR="00CF61D2" w:rsidRPr="00D0454D" w14:paraId="6AE6D1FB" w14:textId="77777777" w:rsidTr="00C16249">
        <w:tc>
          <w:tcPr>
            <w:tcW w:w="3256" w:type="dxa"/>
            <w:shd w:val="clear" w:color="auto" w:fill="auto"/>
          </w:tcPr>
          <w:p w14:paraId="51F193E2" w14:textId="77777777" w:rsidR="00CF61D2" w:rsidRPr="004C1B8C" w:rsidRDefault="00CF61D2" w:rsidP="00C16249">
            <w:pPr>
              <w:jc w:val="center"/>
              <w:rPr>
                <w:rFonts w:cs="Calibri"/>
                <w:szCs w:val="22"/>
                <w:lang w:val="en-US"/>
              </w:rPr>
            </w:pPr>
            <w:r w:rsidRPr="004A01EF">
              <w:rPr>
                <w:rFonts w:cs="Calibri"/>
                <w:szCs w:val="22"/>
                <w:lang w:val="en-US"/>
              </w:rPr>
              <w:t>Waldorf</w:t>
            </w:r>
          </w:p>
        </w:tc>
        <w:tc>
          <w:tcPr>
            <w:tcW w:w="3402" w:type="dxa"/>
            <w:shd w:val="clear" w:color="auto" w:fill="auto"/>
            <w:vAlign w:val="center"/>
          </w:tcPr>
          <w:p w14:paraId="3BC3265C" w14:textId="77777777" w:rsidR="00CF61D2" w:rsidRPr="00D0454D" w:rsidRDefault="00CF61D2" w:rsidP="00C16249">
            <w:pPr>
              <w:jc w:val="center"/>
              <w:rPr>
                <w:rFonts w:cs="Calibri"/>
                <w:szCs w:val="22"/>
                <w:lang w:val="en-US"/>
              </w:rPr>
            </w:pPr>
            <w:r>
              <w:rPr>
                <w:rFonts w:cs="Calibri"/>
                <w:szCs w:val="22"/>
                <w:lang w:val="en-US"/>
              </w:rPr>
              <w:t>Octubre 1 a diciembre 31</w:t>
            </w:r>
          </w:p>
        </w:tc>
        <w:tc>
          <w:tcPr>
            <w:tcW w:w="1181" w:type="dxa"/>
            <w:shd w:val="clear" w:color="auto" w:fill="auto"/>
          </w:tcPr>
          <w:p w14:paraId="48A3686B" w14:textId="77777777" w:rsidR="00CF61D2" w:rsidRPr="00D0454D" w:rsidRDefault="00CF61D2" w:rsidP="00C16249">
            <w:pPr>
              <w:jc w:val="center"/>
              <w:rPr>
                <w:lang w:val="en-US"/>
              </w:rPr>
            </w:pPr>
            <w:r w:rsidRPr="00BD399E">
              <w:t xml:space="preserve"> 770 </w:t>
            </w:r>
          </w:p>
        </w:tc>
        <w:tc>
          <w:tcPr>
            <w:tcW w:w="1181" w:type="dxa"/>
            <w:shd w:val="clear" w:color="auto" w:fill="auto"/>
          </w:tcPr>
          <w:p w14:paraId="3FE9B846" w14:textId="77777777" w:rsidR="00CF61D2" w:rsidRPr="00D0454D" w:rsidRDefault="00CF61D2" w:rsidP="00C16249">
            <w:pPr>
              <w:jc w:val="center"/>
              <w:rPr>
                <w:lang w:val="en-US"/>
              </w:rPr>
            </w:pPr>
            <w:r w:rsidRPr="00BD399E">
              <w:t xml:space="preserve"> 842 </w:t>
            </w:r>
          </w:p>
        </w:tc>
        <w:tc>
          <w:tcPr>
            <w:tcW w:w="1181" w:type="dxa"/>
            <w:shd w:val="clear" w:color="auto" w:fill="auto"/>
          </w:tcPr>
          <w:p w14:paraId="044F2263" w14:textId="77777777" w:rsidR="00CF61D2" w:rsidRPr="00D0454D" w:rsidRDefault="00CF61D2" w:rsidP="00C16249">
            <w:pPr>
              <w:jc w:val="center"/>
              <w:rPr>
                <w:rFonts w:cs="Calibri"/>
                <w:szCs w:val="22"/>
                <w:lang w:val="en-US"/>
              </w:rPr>
            </w:pPr>
            <w:r w:rsidRPr="00BD399E">
              <w:t xml:space="preserve"> 1.087 </w:t>
            </w:r>
          </w:p>
        </w:tc>
      </w:tr>
      <w:tr w:rsidR="00CF61D2" w:rsidRPr="00D0454D" w14:paraId="6B9E01CF" w14:textId="77777777" w:rsidTr="00C16249">
        <w:tc>
          <w:tcPr>
            <w:tcW w:w="3256" w:type="dxa"/>
            <w:shd w:val="clear" w:color="auto" w:fill="auto"/>
          </w:tcPr>
          <w:p w14:paraId="341275DB" w14:textId="77777777" w:rsidR="00CF61D2" w:rsidRPr="004C1B8C" w:rsidRDefault="00CF61D2" w:rsidP="00C16249">
            <w:pPr>
              <w:jc w:val="center"/>
              <w:rPr>
                <w:rFonts w:cs="Calibri"/>
                <w:szCs w:val="22"/>
                <w:lang w:val="en-US"/>
              </w:rPr>
            </w:pPr>
            <w:r w:rsidRPr="004A01EF">
              <w:rPr>
                <w:rFonts w:cs="Calibri"/>
                <w:szCs w:val="22"/>
                <w:lang w:val="en-US"/>
              </w:rPr>
              <w:t>Waldorf</w:t>
            </w:r>
          </w:p>
        </w:tc>
        <w:tc>
          <w:tcPr>
            <w:tcW w:w="3402" w:type="dxa"/>
            <w:shd w:val="clear" w:color="auto" w:fill="auto"/>
            <w:vAlign w:val="center"/>
          </w:tcPr>
          <w:p w14:paraId="43402D26" w14:textId="77777777" w:rsidR="00CF61D2" w:rsidRPr="00D0454D" w:rsidRDefault="00CF61D2" w:rsidP="00C16249">
            <w:pPr>
              <w:jc w:val="center"/>
              <w:rPr>
                <w:rFonts w:cs="Calibri"/>
                <w:szCs w:val="22"/>
                <w:lang w:val="en-US"/>
              </w:rPr>
            </w:pPr>
            <w:r>
              <w:rPr>
                <w:rFonts w:cs="Calibri"/>
                <w:szCs w:val="22"/>
                <w:lang w:val="en-US"/>
              </w:rPr>
              <w:t>Enero 1 a febrero 28, 2025</w:t>
            </w:r>
          </w:p>
        </w:tc>
        <w:tc>
          <w:tcPr>
            <w:tcW w:w="1181" w:type="dxa"/>
            <w:shd w:val="clear" w:color="auto" w:fill="auto"/>
          </w:tcPr>
          <w:p w14:paraId="1010D570" w14:textId="77777777" w:rsidR="00CF61D2" w:rsidRPr="00D0454D" w:rsidRDefault="00CF61D2" w:rsidP="00C16249">
            <w:pPr>
              <w:jc w:val="center"/>
              <w:rPr>
                <w:lang w:val="en-US"/>
              </w:rPr>
            </w:pPr>
            <w:r w:rsidRPr="00BD399E">
              <w:t xml:space="preserve"> 745 </w:t>
            </w:r>
          </w:p>
        </w:tc>
        <w:tc>
          <w:tcPr>
            <w:tcW w:w="1181" w:type="dxa"/>
            <w:shd w:val="clear" w:color="auto" w:fill="auto"/>
          </w:tcPr>
          <w:p w14:paraId="70D8D9DD" w14:textId="77777777" w:rsidR="00CF61D2" w:rsidRPr="00D0454D" w:rsidRDefault="00CF61D2" w:rsidP="00C16249">
            <w:pPr>
              <w:jc w:val="center"/>
              <w:rPr>
                <w:lang w:val="en-US"/>
              </w:rPr>
            </w:pPr>
            <w:r w:rsidRPr="00BD399E">
              <w:t xml:space="preserve"> 816 </w:t>
            </w:r>
          </w:p>
        </w:tc>
        <w:tc>
          <w:tcPr>
            <w:tcW w:w="1181" w:type="dxa"/>
            <w:shd w:val="clear" w:color="auto" w:fill="auto"/>
          </w:tcPr>
          <w:p w14:paraId="4A2AEB9F" w14:textId="77777777" w:rsidR="00CF61D2" w:rsidRPr="00D0454D" w:rsidRDefault="00CF61D2" w:rsidP="00C16249">
            <w:pPr>
              <w:jc w:val="center"/>
              <w:rPr>
                <w:rFonts w:cs="Calibri"/>
                <w:szCs w:val="22"/>
                <w:lang w:val="en-US"/>
              </w:rPr>
            </w:pPr>
            <w:r w:rsidRPr="00BD399E">
              <w:t xml:space="preserve"> 1.038 </w:t>
            </w:r>
          </w:p>
        </w:tc>
      </w:tr>
    </w:tbl>
    <w:p w14:paraId="2CD1EFB0" w14:textId="77777777" w:rsidR="00CF61D2" w:rsidRPr="00D0454D" w:rsidRDefault="00CF61D2" w:rsidP="00F84CF4">
      <w:pPr>
        <w:pStyle w:val="vinetas"/>
        <w:numPr>
          <w:ilvl w:val="0"/>
          <w:numId w:val="0"/>
        </w:numPr>
        <w:jc w:val="both"/>
        <w:rPr>
          <w:lang w:val="en-US"/>
        </w:rPr>
      </w:pPr>
    </w:p>
    <w:p w14:paraId="34B310C4" w14:textId="5F16672A" w:rsidR="00CE3FBF" w:rsidRPr="00B15598" w:rsidRDefault="00CE3FBF" w:rsidP="00CE3FBF">
      <w:pPr>
        <w:pStyle w:val="vinetas"/>
        <w:jc w:val="both"/>
      </w:pPr>
      <w:r w:rsidRPr="00B15598">
        <w:t>Hoteles previstos o de categoría similar.</w:t>
      </w:r>
    </w:p>
    <w:p w14:paraId="5496F689" w14:textId="77777777" w:rsidR="00CE3FBF" w:rsidRPr="00B15598" w:rsidRDefault="00CE3FBF" w:rsidP="00CE3FBF">
      <w:pPr>
        <w:pStyle w:val="vinetas"/>
        <w:jc w:val="both"/>
      </w:pPr>
      <w:r w:rsidRPr="00B15598">
        <w:t>Precios sujetos a cambio sin previo aviso.</w:t>
      </w:r>
    </w:p>
    <w:p w14:paraId="6E762EFE" w14:textId="77777777" w:rsidR="00751578" w:rsidRDefault="00CE3FBF" w:rsidP="00751578">
      <w:pPr>
        <w:pStyle w:val="vinetas"/>
      </w:pPr>
      <w:r w:rsidRPr="00B15598">
        <w:t>Aplican gastos de cancelación según condiciones generales sin excepción.</w:t>
      </w:r>
      <w:r w:rsidR="00751578" w:rsidRPr="00751578">
        <w:t xml:space="preserve"> </w:t>
      </w:r>
    </w:p>
    <w:p w14:paraId="5F7777F9" w14:textId="372DADED" w:rsidR="00751578" w:rsidRPr="00751578" w:rsidRDefault="00751578" w:rsidP="00751578">
      <w:pPr>
        <w:pStyle w:val="vinetas"/>
        <w:rPr>
          <w:b/>
          <w:bCs/>
        </w:rPr>
      </w:pPr>
      <w:r w:rsidRPr="00751578">
        <w:rPr>
          <w:b/>
          <w:bCs/>
        </w:rPr>
        <w:t>En caso de una devaluación fuerte en Argentina, los precios estarán sujetos a cambio.</w:t>
      </w:r>
    </w:p>
    <w:p w14:paraId="43789F17" w14:textId="77777777" w:rsidR="007016EE" w:rsidRPr="00B15598" w:rsidRDefault="007016EE" w:rsidP="007016EE">
      <w:pPr>
        <w:pStyle w:val="itinerario"/>
      </w:pPr>
    </w:p>
    <w:p w14:paraId="057BFE90" w14:textId="77777777" w:rsidR="00CF52D2" w:rsidRPr="004A73C4" w:rsidRDefault="00CF52D2" w:rsidP="00CF52D2">
      <w:pPr>
        <w:pStyle w:val="dias"/>
        <w:rPr>
          <w:color w:val="1F3864"/>
          <w:sz w:val="28"/>
          <w:szCs w:val="28"/>
        </w:rPr>
      </w:pPr>
      <w:r w:rsidRPr="004A73C4">
        <w:rPr>
          <w:caps w:val="0"/>
          <w:color w:val="1F3864"/>
          <w:sz w:val="28"/>
          <w:szCs w:val="28"/>
        </w:rPr>
        <w:t>POLÍTICA DE NIÑOS</w:t>
      </w:r>
    </w:p>
    <w:p w14:paraId="00E19F8D" w14:textId="77777777" w:rsidR="00CF52D2" w:rsidRPr="00A52F2D" w:rsidRDefault="00CF52D2" w:rsidP="00CF52D2">
      <w:pPr>
        <w:pStyle w:val="vinetas"/>
        <w:spacing w:line="240" w:lineRule="auto"/>
        <w:jc w:val="both"/>
      </w:pPr>
      <w:r w:rsidRPr="00A52F2D">
        <w:t xml:space="preserve">Menores de 2 años, gratis en alojamiento (sin derecho a cuna) y en servicios (sin derecho a asiento). </w:t>
      </w:r>
    </w:p>
    <w:p w14:paraId="6AB29167" w14:textId="77777777" w:rsidR="00CF52D2" w:rsidRPr="00A52F2D" w:rsidRDefault="00CF52D2" w:rsidP="00CF52D2">
      <w:pPr>
        <w:pStyle w:val="vinetas"/>
        <w:spacing w:line="240" w:lineRule="auto"/>
        <w:jc w:val="both"/>
      </w:pPr>
      <w:r w:rsidRPr="00A52F2D">
        <w:t xml:space="preserve">Niños mayores de 3 años pagan servicios como adultos (con derecho a asiento en servicios). </w:t>
      </w:r>
    </w:p>
    <w:p w14:paraId="5F810A90" w14:textId="77777777" w:rsidR="00CF52D2" w:rsidRPr="00A52F2D" w:rsidRDefault="00CF52D2" w:rsidP="00CF52D2">
      <w:pPr>
        <w:pStyle w:val="vinetas"/>
        <w:spacing w:line="240" w:lineRule="auto"/>
        <w:jc w:val="both"/>
      </w:pPr>
      <w:r w:rsidRPr="00A52F2D">
        <w:t xml:space="preserve">Tarifas de alojamiento para niños entre 2 años y 10 años sin cumplir, se debe consultar puntualmente con cada hotel. </w:t>
      </w:r>
    </w:p>
    <w:p w14:paraId="747F1C10" w14:textId="77777777" w:rsidR="00CF52D2" w:rsidRDefault="00CF52D2" w:rsidP="00CF52D2">
      <w:pPr>
        <w:pStyle w:val="vinetas"/>
        <w:spacing w:line="240" w:lineRule="auto"/>
        <w:jc w:val="both"/>
      </w:pPr>
      <w:r w:rsidRPr="00A52F2D">
        <w:t xml:space="preserve">Máximo un niño por habitación. Otras acomodaciones deberán ser consultadas. </w:t>
      </w:r>
    </w:p>
    <w:p w14:paraId="4B648547" w14:textId="77777777" w:rsidR="00CF52D2" w:rsidRDefault="00CF52D2" w:rsidP="00CF52D2">
      <w:pPr>
        <w:pStyle w:val="itinerario"/>
      </w:pPr>
    </w:p>
    <w:p w14:paraId="788802DA" w14:textId="77777777" w:rsidR="00CE3FBF" w:rsidRDefault="00CE3FBF" w:rsidP="00CE3FBF">
      <w:pPr>
        <w:pStyle w:val="dias"/>
        <w:rPr>
          <w:caps w:val="0"/>
          <w:color w:val="1F3864"/>
          <w:sz w:val="28"/>
          <w:szCs w:val="28"/>
        </w:rPr>
      </w:pPr>
      <w:r>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5030"/>
        <w:gridCol w:w="5030"/>
      </w:tblGrid>
      <w:tr w:rsidR="00CE3FBF" w14:paraId="44C285FA" w14:textId="77777777" w:rsidTr="007946DB">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D897E18" w14:textId="77777777" w:rsidR="00CE3FBF" w:rsidRDefault="00CE3FBF" w:rsidP="007946DB">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EB7303E" w14:textId="77777777" w:rsidR="00CE3FBF" w:rsidRDefault="00CE3FBF" w:rsidP="007946DB">
            <w:pPr>
              <w:jc w:val="center"/>
              <w:rPr>
                <w:b/>
                <w:color w:val="FFFFFF" w:themeColor="background1"/>
                <w:sz w:val="28"/>
                <w:szCs w:val="28"/>
                <w:lang w:val="en-US"/>
              </w:rPr>
            </w:pPr>
            <w:r>
              <w:rPr>
                <w:b/>
                <w:color w:val="FFFFFF" w:themeColor="background1"/>
                <w:sz w:val="28"/>
                <w:szCs w:val="28"/>
                <w:lang w:val="en-US"/>
              </w:rPr>
              <w:t>Categoría</w:t>
            </w:r>
          </w:p>
        </w:tc>
      </w:tr>
      <w:tr w:rsidR="009575E9" w14:paraId="029C967E" w14:textId="77777777" w:rsidTr="004207A1">
        <w:tc>
          <w:tcPr>
            <w:tcW w:w="5030" w:type="dxa"/>
            <w:tcBorders>
              <w:top w:val="single" w:sz="4" w:space="0" w:color="auto"/>
              <w:left w:val="single" w:sz="4" w:space="0" w:color="auto"/>
              <w:bottom w:val="single" w:sz="4" w:space="0" w:color="auto"/>
              <w:right w:val="single" w:sz="4" w:space="0" w:color="auto"/>
            </w:tcBorders>
            <w:vAlign w:val="center"/>
          </w:tcPr>
          <w:p w14:paraId="6A3DD777" w14:textId="0685FC62" w:rsidR="009575E9" w:rsidRDefault="009575E9" w:rsidP="009575E9">
            <w:pPr>
              <w:jc w:val="center"/>
              <w:rPr>
                <w:rFonts w:cs="Calibri"/>
                <w:bCs/>
                <w:szCs w:val="22"/>
                <w:lang w:val="en-US"/>
              </w:rPr>
            </w:pPr>
            <w:r>
              <w:rPr>
                <w:rFonts w:cs="Calibri"/>
                <w:bCs/>
                <w:szCs w:val="22"/>
                <w:lang w:val="en-US"/>
              </w:rPr>
              <w:t>Sofitel Buenos Aires Recoleta</w:t>
            </w:r>
          </w:p>
        </w:tc>
        <w:tc>
          <w:tcPr>
            <w:tcW w:w="5030" w:type="dxa"/>
            <w:tcBorders>
              <w:top w:val="single" w:sz="4" w:space="0" w:color="auto"/>
              <w:left w:val="single" w:sz="4" w:space="0" w:color="auto"/>
              <w:bottom w:val="single" w:sz="4" w:space="0" w:color="auto"/>
              <w:right w:val="single" w:sz="4" w:space="0" w:color="auto"/>
            </w:tcBorders>
          </w:tcPr>
          <w:p w14:paraId="617FE5B7" w14:textId="422FCFEF" w:rsidR="009575E9" w:rsidRPr="004C1B8C" w:rsidRDefault="009575E9" w:rsidP="009575E9">
            <w:pPr>
              <w:jc w:val="center"/>
              <w:rPr>
                <w:rFonts w:cs="Calibri"/>
                <w:szCs w:val="22"/>
              </w:rPr>
            </w:pPr>
            <w:r w:rsidRPr="003C6B8B">
              <w:rPr>
                <w:rFonts w:cs="Calibri"/>
                <w:szCs w:val="22"/>
              </w:rPr>
              <w:t>Primera Superior</w:t>
            </w:r>
          </w:p>
        </w:tc>
      </w:tr>
      <w:tr w:rsidR="009575E9" w14:paraId="08933265" w14:textId="77777777" w:rsidTr="007250B7">
        <w:tc>
          <w:tcPr>
            <w:tcW w:w="5030" w:type="dxa"/>
            <w:tcBorders>
              <w:top w:val="single" w:sz="4" w:space="0" w:color="auto"/>
              <w:left w:val="single" w:sz="4" w:space="0" w:color="auto"/>
              <w:bottom w:val="single" w:sz="4" w:space="0" w:color="auto"/>
              <w:right w:val="single" w:sz="4" w:space="0" w:color="auto"/>
            </w:tcBorders>
            <w:vAlign w:val="center"/>
          </w:tcPr>
          <w:p w14:paraId="0F8BC33B" w14:textId="36E038FF" w:rsidR="009575E9" w:rsidRDefault="009575E9" w:rsidP="009575E9">
            <w:pPr>
              <w:jc w:val="center"/>
              <w:rPr>
                <w:rFonts w:cs="Calibri"/>
                <w:bCs/>
                <w:szCs w:val="22"/>
                <w:lang w:val="en-US"/>
              </w:rPr>
            </w:pPr>
            <w:r>
              <w:rPr>
                <w:rFonts w:cs="Calibri"/>
                <w:bCs/>
                <w:szCs w:val="22"/>
                <w:lang w:val="en-US"/>
              </w:rPr>
              <w:t>Sheraton Buenos Aires</w:t>
            </w:r>
          </w:p>
        </w:tc>
        <w:tc>
          <w:tcPr>
            <w:tcW w:w="5030" w:type="dxa"/>
            <w:tcBorders>
              <w:top w:val="single" w:sz="4" w:space="0" w:color="auto"/>
              <w:left w:val="single" w:sz="4" w:space="0" w:color="auto"/>
              <w:bottom w:val="single" w:sz="4" w:space="0" w:color="auto"/>
              <w:right w:val="single" w:sz="4" w:space="0" w:color="auto"/>
            </w:tcBorders>
          </w:tcPr>
          <w:p w14:paraId="7FCD7876" w14:textId="7FD26D28" w:rsidR="009575E9" w:rsidRPr="004C1B8C" w:rsidRDefault="009575E9" w:rsidP="009575E9">
            <w:pPr>
              <w:jc w:val="center"/>
              <w:rPr>
                <w:rFonts w:cs="Calibri"/>
                <w:szCs w:val="22"/>
              </w:rPr>
            </w:pPr>
            <w:r w:rsidRPr="003C6B8B">
              <w:rPr>
                <w:rFonts w:cs="Calibri"/>
                <w:szCs w:val="22"/>
              </w:rPr>
              <w:t>Primera Superior</w:t>
            </w:r>
          </w:p>
        </w:tc>
      </w:tr>
      <w:tr w:rsidR="009575E9" w14:paraId="72008AB3" w14:textId="77777777" w:rsidTr="004207A1">
        <w:tc>
          <w:tcPr>
            <w:tcW w:w="5030" w:type="dxa"/>
            <w:tcBorders>
              <w:top w:val="single" w:sz="4" w:space="0" w:color="auto"/>
              <w:left w:val="single" w:sz="4" w:space="0" w:color="auto"/>
              <w:bottom w:val="single" w:sz="4" w:space="0" w:color="auto"/>
              <w:right w:val="single" w:sz="4" w:space="0" w:color="auto"/>
            </w:tcBorders>
            <w:vAlign w:val="center"/>
          </w:tcPr>
          <w:p w14:paraId="0F99F877" w14:textId="611E1813" w:rsidR="009575E9" w:rsidRDefault="009575E9" w:rsidP="009575E9">
            <w:pPr>
              <w:jc w:val="center"/>
              <w:rPr>
                <w:rFonts w:cs="Calibri"/>
                <w:bCs/>
                <w:szCs w:val="22"/>
                <w:lang w:val="en-US"/>
              </w:rPr>
            </w:pPr>
            <w:r>
              <w:rPr>
                <w:rFonts w:cs="Calibri"/>
                <w:bCs/>
                <w:szCs w:val="22"/>
                <w:lang w:val="en-US"/>
              </w:rPr>
              <w:t>Loi Suites Recoleta</w:t>
            </w:r>
          </w:p>
        </w:tc>
        <w:tc>
          <w:tcPr>
            <w:tcW w:w="5030" w:type="dxa"/>
            <w:tcBorders>
              <w:top w:val="single" w:sz="4" w:space="0" w:color="auto"/>
              <w:left w:val="single" w:sz="4" w:space="0" w:color="auto"/>
              <w:bottom w:val="single" w:sz="4" w:space="0" w:color="auto"/>
              <w:right w:val="single" w:sz="4" w:space="0" w:color="auto"/>
            </w:tcBorders>
          </w:tcPr>
          <w:p w14:paraId="20DDA49B" w14:textId="429BBD2A" w:rsidR="009575E9" w:rsidRPr="004C1B8C" w:rsidRDefault="009575E9" w:rsidP="009575E9">
            <w:pPr>
              <w:jc w:val="center"/>
              <w:rPr>
                <w:rFonts w:cs="Calibri"/>
                <w:szCs w:val="22"/>
              </w:rPr>
            </w:pPr>
            <w:r w:rsidRPr="003C6B8B">
              <w:rPr>
                <w:rFonts w:cs="Calibri"/>
                <w:szCs w:val="22"/>
              </w:rPr>
              <w:t>Primera Superior</w:t>
            </w:r>
          </w:p>
        </w:tc>
      </w:tr>
      <w:tr w:rsidR="00CE3FBF" w:rsidRPr="00CE3FBF" w14:paraId="4FC6806C"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34A71E96" w14:textId="183C799E" w:rsidR="00CE3FBF" w:rsidRPr="00CE3FBF" w:rsidRDefault="00CE3FBF" w:rsidP="007946DB">
            <w:pPr>
              <w:jc w:val="center"/>
              <w:rPr>
                <w:rFonts w:cs="Calibri"/>
                <w:bCs/>
                <w:szCs w:val="22"/>
                <w:lang w:val="en-US"/>
              </w:rPr>
            </w:pPr>
            <w:r w:rsidRPr="00CE3FBF">
              <w:rPr>
                <w:rFonts w:cs="Calibri"/>
                <w:bCs/>
                <w:szCs w:val="22"/>
                <w:lang w:val="en-US"/>
              </w:rPr>
              <w:t>Palladio</w:t>
            </w:r>
            <w:r w:rsidRPr="00CE3FBF">
              <w:rPr>
                <w:lang w:val="en-US"/>
              </w:rPr>
              <w:t xml:space="preserve"> </w:t>
            </w:r>
            <w:r w:rsidRPr="00CE3FBF">
              <w:rPr>
                <w:rFonts w:cs="Calibri"/>
                <w:bCs/>
                <w:szCs w:val="22"/>
                <w:lang w:val="en-US"/>
              </w:rPr>
              <w:t>Hotel Buenos Aires Mgallery By Sofitel</w:t>
            </w:r>
          </w:p>
        </w:tc>
        <w:tc>
          <w:tcPr>
            <w:tcW w:w="5030" w:type="dxa"/>
            <w:tcBorders>
              <w:top w:val="single" w:sz="4" w:space="0" w:color="auto"/>
              <w:left w:val="single" w:sz="4" w:space="0" w:color="auto"/>
              <w:bottom w:val="single" w:sz="4" w:space="0" w:color="auto"/>
              <w:right w:val="single" w:sz="4" w:space="0" w:color="auto"/>
            </w:tcBorders>
            <w:vAlign w:val="center"/>
          </w:tcPr>
          <w:p w14:paraId="0A4D3A69" w14:textId="6BB4DEA7" w:rsidR="00CE3FBF" w:rsidRPr="00CE3FBF" w:rsidRDefault="009575E9" w:rsidP="007946DB">
            <w:pPr>
              <w:jc w:val="center"/>
              <w:rPr>
                <w:rFonts w:cs="Calibri"/>
                <w:szCs w:val="22"/>
                <w:lang w:val="en-US"/>
              </w:rPr>
            </w:pPr>
            <w:r w:rsidRPr="004C1B8C">
              <w:rPr>
                <w:rFonts w:cs="Calibri"/>
                <w:szCs w:val="22"/>
              </w:rPr>
              <w:t>Primera Superior</w:t>
            </w:r>
          </w:p>
        </w:tc>
      </w:tr>
      <w:tr w:rsidR="00CE3FBF" w:rsidRPr="00CE3FBF" w14:paraId="31972228"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62BBF486" w14:textId="5476F07E" w:rsidR="00CE3FBF" w:rsidRPr="00CE3FBF" w:rsidRDefault="00CE3FBF" w:rsidP="007946DB">
            <w:pPr>
              <w:jc w:val="center"/>
              <w:rPr>
                <w:rFonts w:cs="Calibri"/>
                <w:bCs/>
                <w:szCs w:val="22"/>
                <w:lang w:val="en-US"/>
              </w:rPr>
            </w:pPr>
            <w:r>
              <w:rPr>
                <w:rFonts w:cs="Calibri"/>
                <w:bCs/>
                <w:szCs w:val="22"/>
                <w:lang w:val="en-US"/>
              </w:rPr>
              <w:t>Hilton</w:t>
            </w:r>
          </w:p>
        </w:tc>
        <w:tc>
          <w:tcPr>
            <w:tcW w:w="5030" w:type="dxa"/>
            <w:tcBorders>
              <w:top w:val="single" w:sz="4" w:space="0" w:color="auto"/>
              <w:left w:val="single" w:sz="4" w:space="0" w:color="auto"/>
              <w:bottom w:val="single" w:sz="4" w:space="0" w:color="auto"/>
              <w:right w:val="single" w:sz="4" w:space="0" w:color="auto"/>
            </w:tcBorders>
            <w:vAlign w:val="center"/>
          </w:tcPr>
          <w:p w14:paraId="5FA0A998" w14:textId="14CEAA2D" w:rsidR="00CE3FBF" w:rsidRPr="00CE3FBF" w:rsidRDefault="009575E9" w:rsidP="007946DB">
            <w:pPr>
              <w:jc w:val="center"/>
              <w:rPr>
                <w:rFonts w:cs="Calibri"/>
                <w:szCs w:val="22"/>
                <w:lang w:val="en-US"/>
              </w:rPr>
            </w:pPr>
            <w:r w:rsidRPr="004C1B8C">
              <w:rPr>
                <w:rFonts w:cs="Calibri"/>
                <w:szCs w:val="22"/>
              </w:rPr>
              <w:t>Primera Superior</w:t>
            </w:r>
          </w:p>
        </w:tc>
      </w:tr>
      <w:tr w:rsidR="00CE3FBF" w:rsidRPr="00CE3FBF" w14:paraId="52028DEE"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0E062EA1" w14:textId="38E367CA" w:rsidR="00CE3FBF" w:rsidRPr="00CE3FBF" w:rsidRDefault="00CE3FBF" w:rsidP="00CE3FBF">
            <w:pPr>
              <w:jc w:val="center"/>
              <w:rPr>
                <w:rFonts w:cs="Calibri"/>
                <w:bCs/>
                <w:szCs w:val="22"/>
                <w:lang w:val="en-US"/>
              </w:rPr>
            </w:pPr>
            <w:r w:rsidRPr="004C1B8C">
              <w:rPr>
                <w:rFonts w:cs="Calibri"/>
                <w:bCs/>
                <w:szCs w:val="22"/>
                <w:lang w:val="en-US"/>
              </w:rPr>
              <w:t>Libertador</w:t>
            </w:r>
          </w:p>
        </w:tc>
        <w:tc>
          <w:tcPr>
            <w:tcW w:w="5030" w:type="dxa"/>
            <w:tcBorders>
              <w:top w:val="single" w:sz="4" w:space="0" w:color="auto"/>
              <w:left w:val="single" w:sz="4" w:space="0" w:color="auto"/>
              <w:bottom w:val="single" w:sz="4" w:space="0" w:color="auto"/>
              <w:right w:val="single" w:sz="4" w:space="0" w:color="auto"/>
            </w:tcBorders>
            <w:vAlign w:val="center"/>
          </w:tcPr>
          <w:p w14:paraId="1E377EA7" w14:textId="071183B5" w:rsidR="00CE3FBF" w:rsidRPr="00CE3FBF" w:rsidRDefault="00CE3FBF" w:rsidP="00CE3FBF">
            <w:pPr>
              <w:jc w:val="center"/>
              <w:rPr>
                <w:rFonts w:cs="Calibri"/>
                <w:szCs w:val="22"/>
                <w:lang w:val="en-US"/>
              </w:rPr>
            </w:pPr>
            <w:r w:rsidRPr="004C1B8C">
              <w:rPr>
                <w:rFonts w:cs="Calibri"/>
                <w:szCs w:val="22"/>
              </w:rPr>
              <w:t>Primera Superior</w:t>
            </w:r>
          </w:p>
        </w:tc>
      </w:tr>
      <w:tr w:rsidR="00CE3FBF" w14:paraId="5D4DA28F"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759A9E49" w14:textId="45F669A1" w:rsidR="00CE3FBF" w:rsidRDefault="00CE3FBF" w:rsidP="00CE3FBF">
            <w:pPr>
              <w:jc w:val="center"/>
            </w:pPr>
            <w:r w:rsidRPr="004C1B8C">
              <w:rPr>
                <w:rFonts w:cs="Calibri"/>
                <w:szCs w:val="22"/>
                <w:lang w:val="en-US"/>
              </w:rPr>
              <w:t xml:space="preserve">Grand Brizo </w:t>
            </w:r>
          </w:p>
        </w:tc>
        <w:tc>
          <w:tcPr>
            <w:tcW w:w="5030" w:type="dxa"/>
            <w:tcBorders>
              <w:top w:val="single" w:sz="4" w:space="0" w:color="auto"/>
              <w:left w:val="single" w:sz="4" w:space="0" w:color="auto"/>
              <w:bottom w:val="single" w:sz="4" w:space="0" w:color="auto"/>
              <w:right w:val="single" w:sz="4" w:space="0" w:color="auto"/>
            </w:tcBorders>
            <w:vAlign w:val="center"/>
          </w:tcPr>
          <w:p w14:paraId="47B747E3" w14:textId="193F2C25" w:rsidR="00CE3FBF" w:rsidRDefault="00CE3FBF" w:rsidP="00CE3FBF">
            <w:pPr>
              <w:jc w:val="center"/>
            </w:pPr>
            <w:r w:rsidRPr="004C1B8C">
              <w:rPr>
                <w:rFonts w:cs="Calibri"/>
                <w:szCs w:val="22"/>
              </w:rPr>
              <w:t>Primera Superior</w:t>
            </w:r>
          </w:p>
        </w:tc>
      </w:tr>
      <w:tr w:rsidR="00CE3FBF" w14:paraId="5F6C47DF"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066232A7" w14:textId="21628B4D" w:rsidR="00CE3FBF" w:rsidRDefault="00CE3FBF" w:rsidP="00CE3FBF">
            <w:pPr>
              <w:jc w:val="center"/>
            </w:pPr>
            <w:r>
              <w:t>Amerian Park</w:t>
            </w:r>
          </w:p>
        </w:tc>
        <w:tc>
          <w:tcPr>
            <w:tcW w:w="5030" w:type="dxa"/>
            <w:tcBorders>
              <w:top w:val="single" w:sz="4" w:space="0" w:color="auto"/>
              <w:left w:val="single" w:sz="4" w:space="0" w:color="auto"/>
              <w:bottom w:val="single" w:sz="4" w:space="0" w:color="auto"/>
              <w:right w:val="single" w:sz="4" w:space="0" w:color="auto"/>
            </w:tcBorders>
            <w:vAlign w:val="center"/>
          </w:tcPr>
          <w:p w14:paraId="003DD6F6" w14:textId="699D9B9F" w:rsidR="00CE3FBF" w:rsidRDefault="009575E9" w:rsidP="00CE3FBF">
            <w:pPr>
              <w:jc w:val="center"/>
            </w:pPr>
            <w:r>
              <w:t>Primera</w:t>
            </w:r>
          </w:p>
        </w:tc>
      </w:tr>
      <w:tr w:rsidR="00CE3FBF" w14:paraId="7A4DCD5E"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262A892F" w14:textId="77777777" w:rsidR="00CE3FBF" w:rsidRDefault="00CE3FBF" w:rsidP="00CE3FBF">
            <w:pPr>
              <w:jc w:val="center"/>
            </w:pPr>
            <w:r w:rsidRPr="004C1B8C">
              <w:rPr>
                <w:rFonts w:cs="Calibri"/>
                <w:szCs w:val="22"/>
                <w:lang w:val="en-US"/>
              </w:rPr>
              <w:t xml:space="preserve">Dazzler By Wyndham </w:t>
            </w:r>
            <w:r>
              <w:rPr>
                <w:rFonts w:cs="Calibri"/>
                <w:szCs w:val="22"/>
                <w:lang w:val="en-US"/>
              </w:rPr>
              <w:t>Maipú</w:t>
            </w:r>
          </w:p>
        </w:tc>
        <w:tc>
          <w:tcPr>
            <w:tcW w:w="5030" w:type="dxa"/>
            <w:tcBorders>
              <w:top w:val="single" w:sz="4" w:space="0" w:color="auto"/>
              <w:left w:val="single" w:sz="4" w:space="0" w:color="auto"/>
              <w:bottom w:val="single" w:sz="4" w:space="0" w:color="auto"/>
              <w:right w:val="single" w:sz="4" w:space="0" w:color="auto"/>
            </w:tcBorders>
            <w:vAlign w:val="center"/>
          </w:tcPr>
          <w:p w14:paraId="48DDA69E" w14:textId="77777777" w:rsidR="00CE3FBF" w:rsidRDefault="00CE3FBF" w:rsidP="00CE3FBF">
            <w:pPr>
              <w:jc w:val="center"/>
            </w:pPr>
            <w:r>
              <w:rPr>
                <w:rFonts w:cs="Calibri"/>
                <w:szCs w:val="22"/>
              </w:rPr>
              <w:t>Primera</w:t>
            </w:r>
          </w:p>
        </w:tc>
      </w:tr>
      <w:tr w:rsidR="009575E9" w14:paraId="6B22CFE9"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7EC17DDB" w14:textId="7DA93463" w:rsidR="009575E9" w:rsidRPr="004C1B8C" w:rsidRDefault="009575E9" w:rsidP="00CE3FBF">
            <w:pPr>
              <w:jc w:val="center"/>
              <w:rPr>
                <w:rFonts w:cs="Calibri"/>
                <w:szCs w:val="22"/>
                <w:lang w:val="en-US"/>
              </w:rPr>
            </w:pPr>
            <w:r>
              <w:rPr>
                <w:rFonts w:cs="Calibri"/>
                <w:szCs w:val="22"/>
                <w:lang w:val="en-US"/>
              </w:rPr>
              <w:t>Kenton Palace</w:t>
            </w:r>
          </w:p>
        </w:tc>
        <w:tc>
          <w:tcPr>
            <w:tcW w:w="5030" w:type="dxa"/>
            <w:tcBorders>
              <w:top w:val="single" w:sz="4" w:space="0" w:color="auto"/>
              <w:left w:val="single" w:sz="4" w:space="0" w:color="auto"/>
              <w:bottom w:val="single" w:sz="4" w:space="0" w:color="auto"/>
              <w:right w:val="single" w:sz="4" w:space="0" w:color="auto"/>
            </w:tcBorders>
            <w:vAlign w:val="center"/>
          </w:tcPr>
          <w:p w14:paraId="6006421A" w14:textId="3CD89C17" w:rsidR="009575E9" w:rsidRDefault="008A1279" w:rsidP="00CE3FBF">
            <w:pPr>
              <w:jc w:val="center"/>
              <w:rPr>
                <w:rFonts w:cs="Calibri"/>
                <w:szCs w:val="22"/>
              </w:rPr>
            </w:pPr>
            <w:r>
              <w:rPr>
                <w:rFonts w:cs="Calibri"/>
                <w:szCs w:val="22"/>
              </w:rPr>
              <w:t>Primera</w:t>
            </w:r>
          </w:p>
        </w:tc>
      </w:tr>
      <w:tr w:rsidR="00CE3FBF" w14:paraId="4A7D7281" w14:textId="77777777" w:rsidTr="007946DB">
        <w:tc>
          <w:tcPr>
            <w:tcW w:w="5030" w:type="dxa"/>
            <w:tcBorders>
              <w:top w:val="single" w:sz="4" w:space="0" w:color="auto"/>
              <w:left w:val="single" w:sz="4" w:space="0" w:color="auto"/>
              <w:bottom w:val="single" w:sz="4" w:space="0" w:color="auto"/>
              <w:right w:val="single" w:sz="4" w:space="0" w:color="auto"/>
            </w:tcBorders>
            <w:vAlign w:val="center"/>
          </w:tcPr>
          <w:p w14:paraId="7F1904A4" w14:textId="77777777" w:rsidR="00CE3FBF" w:rsidRDefault="00CE3FBF" w:rsidP="00CE3FBF">
            <w:pPr>
              <w:jc w:val="center"/>
            </w:pPr>
            <w:r w:rsidRPr="004C1B8C">
              <w:rPr>
                <w:rFonts w:cs="Calibri"/>
                <w:szCs w:val="22"/>
              </w:rPr>
              <w:t>Waldorf</w:t>
            </w:r>
          </w:p>
        </w:tc>
        <w:tc>
          <w:tcPr>
            <w:tcW w:w="5030" w:type="dxa"/>
            <w:tcBorders>
              <w:top w:val="single" w:sz="4" w:space="0" w:color="auto"/>
              <w:left w:val="single" w:sz="4" w:space="0" w:color="auto"/>
              <w:bottom w:val="single" w:sz="4" w:space="0" w:color="auto"/>
              <w:right w:val="single" w:sz="4" w:space="0" w:color="auto"/>
            </w:tcBorders>
            <w:vAlign w:val="center"/>
          </w:tcPr>
          <w:p w14:paraId="7DD40980" w14:textId="77777777" w:rsidR="00CE3FBF" w:rsidRDefault="00CE3FBF" w:rsidP="00CE3FBF">
            <w:pPr>
              <w:jc w:val="center"/>
            </w:pPr>
            <w:r w:rsidRPr="004C1B8C">
              <w:rPr>
                <w:rFonts w:cs="Calibri"/>
                <w:szCs w:val="22"/>
              </w:rPr>
              <w:t>Turista</w:t>
            </w:r>
          </w:p>
        </w:tc>
      </w:tr>
      <w:tr w:rsidR="00CF52D2" w:rsidRPr="003561C7" w14:paraId="632C6B6F" w14:textId="77777777" w:rsidTr="00FA59E8">
        <w:tblPrEx>
          <w:shd w:val="clear" w:color="auto" w:fill="1F3864"/>
        </w:tblPrEx>
        <w:tc>
          <w:tcPr>
            <w:tcW w:w="10060" w:type="dxa"/>
            <w:gridSpan w:val="2"/>
            <w:shd w:val="clear" w:color="auto" w:fill="1F3864"/>
          </w:tcPr>
          <w:p w14:paraId="281C5D1A" w14:textId="77777777" w:rsidR="00CF52D2" w:rsidRPr="003561C7" w:rsidRDefault="00CF52D2" w:rsidP="00FA59E8">
            <w:pPr>
              <w:jc w:val="center"/>
              <w:rPr>
                <w:b/>
                <w:color w:val="FFFFFF" w:themeColor="background1"/>
                <w:sz w:val="40"/>
                <w:szCs w:val="40"/>
              </w:rPr>
            </w:pPr>
            <w:r>
              <w:rPr>
                <w:b/>
                <w:color w:val="FFFFFF" w:themeColor="background1"/>
                <w:sz w:val="40"/>
                <w:szCs w:val="40"/>
              </w:rPr>
              <w:lastRenderedPageBreak/>
              <w:t>CONDICIONES ESPECÍFICAS</w:t>
            </w:r>
          </w:p>
        </w:tc>
      </w:tr>
    </w:tbl>
    <w:p w14:paraId="3A227BFC" w14:textId="77777777" w:rsidR="00CF52D2" w:rsidRDefault="00CF52D2" w:rsidP="00CF52D2">
      <w:pPr>
        <w:pStyle w:val="itinerario"/>
      </w:pPr>
    </w:p>
    <w:p w14:paraId="57FB3349" w14:textId="77777777" w:rsidR="00CF52D2" w:rsidRPr="004A73C4" w:rsidRDefault="00CF52D2" w:rsidP="00CF52D2">
      <w:pPr>
        <w:pStyle w:val="dias"/>
        <w:rPr>
          <w:color w:val="1F3864"/>
          <w:sz w:val="28"/>
          <w:szCs w:val="28"/>
        </w:rPr>
      </w:pPr>
      <w:r w:rsidRPr="004A73C4">
        <w:rPr>
          <w:caps w:val="0"/>
          <w:color w:val="1F3864"/>
          <w:sz w:val="28"/>
          <w:szCs w:val="28"/>
        </w:rPr>
        <w:t>VIGENCIA DEL PLAN</w:t>
      </w:r>
    </w:p>
    <w:p w14:paraId="5AEB4EF6" w14:textId="77777777" w:rsidR="00CF52D2" w:rsidRPr="00B906A8" w:rsidRDefault="00CF52D2" w:rsidP="00CF52D2">
      <w:pPr>
        <w:pStyle w:val="itinerario"/>
      </w:pPr>
      <w:r w:rsidRPr="00B906A8">
        <w:t xml:space="preserve">La validez de las tarifas publicadas en cada uno de nuestros programas aplica hasta máximo el último día indicado en la vigencia.  </w:t>
      </w:r>
    </w:p>
    <w:p w14:paraId="10410C3C" w14:textId="77777777" w:rsidR="00CF52D2" w:rsidRPr="00B906A8" w:rsidRDefault="00CF52D2" w:rsidP="00CF52D2">
      <w:pPr>
        <w:pStyle w:val="itinerario"/>
      </w:pPr>
    </w:p>
    <w:p w14:paraId="2A7F1D9C" w14:textId="69A915EE" w:rsidR="00CF52D2" w:rsidRPr="00B906A8" w:rsidRDefault="00CF52D2" w:rsidP="00CF52D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699FABE8" w14:textId="77777777" w:rsidR="00CF52D2" w:rsidRPr="003C7C40" w:rsidRDefault="00CF52D2" w:rsidP="00CF52D2">
      <w:pPr>
        <w:pStyle w:val="dias"/>
        <w:rPr>
          <w:color w:val="1F3864"/>
          <w:sz w:val="28"/>
          <w:szCs w:val="28"/>
        </w:rPr>
      </w:pPr>
      <w:r>
        <w:rPr>
          <w:caps w:val="0"/>
          <w:color w:val="1F3864"/>
          <w:sz w:val="28"/>
          <w:szCs w:val="28"/>
        </w:rPr>
        <w:t>INFORMACIÓN IMPORTANTE</w:t>
      </w:r>
    </w:p>
    <w:p w14:paraId="2D92D300" w14:textId="77777777" w:rsidR="00CF52D2" w:rsidRPr="005012D0" w:rsidRDefault="00CF52D2" w:rsidP="00CF52D2">
      <w:pPr>
        <w:pStyle w:val="vinetas"/>
        <w:ind w:left="720" w:hanging="360"/>
        <w:jc w:val="both"/>
      </w:pPr>
      <w:r w:rsidRPr="005012D0">
        <w:t xml:space="preserve">Tarifas sujetas a cambios y disponibilidad sin previo aviso. </w:t>
      </w:r>
    </w:p>
    <w:p w14:paraId="74B57A2B" w14:textId="77777777" w:rsidR="00CF52D2" w:rsidRPr="005012D0" w:rsidRDefault="00CF52D2" w:rsidP="00CF52D2">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11CB549" w14:textId="77777777" w:rsidR="00CF52D2" w:rsidRPr="005012D0" w:rsidRDefault="00CF52D2" w:rsidP="00CF52D2">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63A07C" w14:textId="77777777" w:rsidR="00CF52D2" w:rsidRPr="005012D0" w:rsidRDefault="00CF52D2" w:rsidP="00CF52D2">
      <w:pPr>
        <w:pStyle w:val="vinetas"/>
        <w:ind w:left="720" w:hanging="360"/>
        <w:jc w:val="both"/>
      </w:pPr>
      <w:r w:rsidRPr="005012D0">
        <w:t>Se entiende por servicios: traslados, visitas y excursiones detalladas, asistencia de guías locales para las visitas.</w:t>
      </w:r>
    </w:p>
    <w:p w14:paraId="0A10B5B4" w14:textId="77777777" w:rsidR="00CF52D2" w:rsidRPr="005012D0" w:rsidRDefault="00CF52D2" w:rsidP="00CF52D2">
      <w:pPr>
        <w:pStyle w:val="vinetas"/>
        <w:ind w:left="720" w:hanging="360"/>
        <w:jc w:val="both"/>
      </w:pPr>
      <w:r w:rsidRPr="005012D0">
        <w:t>Las visitas incluidas son prestadas en servicio compartido no en privado.</w:t>
      </w:r>
    </w:p>
    <w:p w14:paraId="3E176939" w14:textId="77777777" w:rsidR="00CF52D2" w:rsidRPr="005012D0" w:rsidRDefault="00CF52D2" w:rsidP="00CF52D2">
      <w:pPr>
        <w:pStyle w:val="vinetas"/>
        <w:ind w:left="720" w:hanging="360"/>
        <w:jc w:val="both"/>
      </w:pPr>
      <w:r w:rsidRPr="005012D0">
        <w:t>Los hoteles mencionados como previstos al final están sujetos a variación, sin alterar en ningún momento su categoría.</w:t>
      </w:r>
    </w:p>
    <w:p w14:paraId="232C7757" w14:textId="77777777" w:rsidR="00CF52D2" w:rsidRPr="005012D0" w:rsidRDefault="00CF52D2" w:rsidP="00CF52D2">
      <w:pPr>
        <w:pStyle w:val="vinetas"/>
        <w:ind w:left="720" w:hanging="360"/>
        <w:jc w:val="both"/>
      </w:pPr>
      <w:r w:rsidRPr="005012D0">
        <w:t>Las habitaciones que se ofrece son de categoría estándar.</w:t>
      </w:r>
    </w:p>
    <w:p w14:paraId="7BEB10F4" w14:textId="77777777" w:rsidR="00CF52D2" w:rsidRPr="005012D0" w:rsidRDefault="00CF52D2" w:rsidP="00CF52D2">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3F6645E" w14:textId="77777777" w:rsidR="00CF52D2" w:rsidRPr="005012D0" w:rsidRDefault="00CF52D2" w:rsidP="00CF52D2">
      <w:pPr>
        <w:pStyle w:val="vinetas"/>
        <w:spacing w:line="240" w:lineRule="auto"/>
        <w:jc w:val="both"/>
      </w:pPr>
      <w:r w:rsidRPr="005012D0">
        <w:t>Precios no válidos para grupos, Semana Santa, grandes eventos, Navidad y Fin de año.</w:t>
      </w:r>
    </w:p>
    <w:p w14:paraId="1E752A37" w14:textId="77777777" w:rsidR="00CF52D2" w:rsidRPr="005012D0" w:rsidRDefault="00CF52D2" w:rsidP="00CF52D2">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0FE13F13" w14:textId="77777777" w:rsidR="00CF52D2" w:rsidRPr="004A73C4" w:rsidRDefault="00CF52D2" w:rsidP="00CF52D2">
      <w:pPr>
        <w:pStyle w:val="dias"/>
        <w:rPr>
          <w:color w:val="1F3864"/>
          <w:sz w:val="28"/>
          <w:szCs w:val="28"/>
        </w:rPr>
      </w:pPr>
      <w:r w:rsidRPr="004A73C4">
        <w:rPr>
          <w:caps w:val="0"/>
          <w:color w:val="1F3864"/>
          <w:sz w:val="28"/>
          <w:szCs w:val="28"/>
        </w:rPr>
        <w:t>TASA TURÍSTICA EN BUENOS AIRES</w:t>
      </w:r>
    </w:p>
    <w:p w14:paraId="2D766558" w14:textId="77777777" w:rsidR="00591C33" w:rsidRDefault="00591C33" w:rsidP="00591C33">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029071CB" w14:textId="77777777" w:rsidR="00CF52D2" w:rsidRDefault="00CF52D2" w:rsidP="00CF52D2">
      <w:pPr>
        <w:pStyle w:val="itinerario"/>
      </w:pPr>
    </w:p>
    <w:p w14:paraId="7A6A3450" w14:textId="77777777" w:rsidR="00CF52D2" w:rsidRDefault="00CF52D2" w:rsidP="00CF52D2">
      <w:pPr>
        <w:pStyle w:val="itinerario"/>
      </w:pPr>
      <w:r>
        <w:t>Esta tasa será cobrada exclusivamente y en forma directa por el hotel. Los valores POR NOCHE y POR PERSONA se determinan según la categoría del alojamiento:</w:t>
      </w:r>
    </w:p>
    <w:p w14:paraId="5765CA6A" w14:textId="77777777" w:rsidR="00CF52D2" w:rsidRDefault="00CF52D2" w:rsidP="00CF52D2">
      <w:pPr>
        <w:pStyle w:val="itinerario"/>
      </w:pPr>
    </w:p>
    <w:p w14:paraId="77131DE5" w14:textId="77777777" w:rsidR="00CF52D2" w:rsidRDefault="00CF52D2" w:rsidP="00CF52D2">
      <w:pPr>
        <w:pStyle w:val="itinerario"/>
      </w:pPr>
      <w:r>
        <w:t>Hotel de 3 estrellas</w:t>
      </w:r>
      <w:r>
        <w:tab/>
      </w:r>
      <w:r>
        <w:tab/>
        <w:t>USD 0.50</w:t>
      </w:r>
    </w:p>
    <w:p w14:paraId="336ECEC8" w14:textId="77777777" w:rsidR="00CF52D2" w:rsidRDefault="00CF52D2" w:rsidP="00CF52D2">
      <w:pPr>
        <w:pStyle w:val="itinerario"/>
      </w:pPr>
      <w:r>
        <w:t>Hotel de 4 estrellas</w:t>
      </w:r>
      <w:r>
        <w:tab/>
      </w:r>
      <w:r>
        <w:tab/>
        <w:t>USD 1.00</w:t>
      </w:r>
    </w:p>
    <w:p w14:paraId="3CFF9A69" w14:textId="77777777" w:rsidR="00CF52D2" w:rsidRDefault="00CF52D2" w:rsidP="00CF52D2">
      <w:pPr>
        <w:pStyle w:val="itinerario"/>
      </w:pPr>
      <w:r>
        <w:t>Hotel de 5 estrellas</w:t>
      </w:r>
      <w:r>
        <w:tab/>
      </w:r>
      <w:r>
        <w:tab/>
        <w:t>USD 1.50</w:t>
      </w:r>
    </w:p>
    <w:p w14:paraId="34D37A1F" w14:textId="77777777" w:rsidR="00CF52D2" w:rsidRDefault="00CF52D2" w:rsidP="00CF52D2">
      <w:pPr>
        <w:pStyle w:val="itinerario"/>
      </w:pPr>
      <w:r>
        <w:t>Hotel Boutique</w:t>
      </w:r>
      <w:r>
        <w:tab/>
      </w:r>
      <w:r>
        <w:tab/>
      </w:r>
      <w:r>
        <w:tab/>
        <w:t>USD 1.00</w:t>
      </w:r>
    </w:p>
    <w:p w14:paraId="3000D825" w14:textId="77777777" w:rsidR="00CF52D2" w:rsidRPr="004A73C4" w:rsidRDefault="00CF52D2" w:rsidP="00CF52D2">
      <w:pPr>
        <w:pStyle w:val="dias"/>
        <w:rPr>
          <w:color w:val="1F3864"/>
          <w:sz w:val="28"/>
          <w:szCs w:val="28"/>
        </w:rPr>
      </w:pPr>
      <w:r w:rsidRPr="004A73C4">
        <w:rPr>
          <w:caps w:val="0"/>
          <w:color w:val="1F3864"/>
          <w:sz w:val="28"/>
          <w:szCs w:val="28"/>
        </w:rPr>
        <w:lastRenderedPageBreak/>
        <w:t>DOCUMENTACIÓN REQUERIDA</w:t>
      </w:r>
    </w:p>
    <w:p w14:paraId="2B70D7F6" w14:textId="77777777" w:rsidR="00CF52D2" w:rsidRPr="004454E4" w:rsidRDefault="00CF52D2" w:rsidP="00CF52D2">
      <w:pPr>
        <w:pStyle w:val="vinetas"/>
        <w:spacing w:line="240" w:lineRule="auto"/>
        <w:jc w:val="both"/>
      </w:pPr>
      <w:r w:rsidRPr="004454E4">
        <w:t>Pasaporte con una vigencia mínima de seis meses, con hojas disponibles para colocarle los sellos de ingreso y salida del país a visitar.</w:t>
      </w:r>
    </w:p>
    <w:p w14:paraId="2319CE03" w14:textId="77777777" w:rsidR="00CF52D2" w:rsidRPr="004454E4" w:rsidRDefault="00CF52D2" w:rsidP="00CF52D2">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001142B" w14:textId="77777777" w:rsidR="00CF52D2" w:rsidRDefault="00CF52D2" w:rsidP="00CF52D2">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46F8F9C" w14:textId="77777777" w:rsidR="00CF52D2" w:rsidRPr="008338E3" w:rsidRDefault="00CF52D2" w:rsidP="00CF52D2">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6E53348" w14:textId="77777777" w:rsidR="00CF52D2" w:rsidRPr="004A73C4" w:rsidRDefault="00CF52D2" w:rsidP="00CF52D2">
      <w:pPr>
        <w:pStyle w:val="dias"/>
        <w:rPr>
          <w:color w:val="1F3864"/>
          <w:sz w:val="28"/>
          <w:szCs w:val="28"/>
        </w:rPr>
      </w:pPr>
      <w:r w:rsidRPr="004A73C4">
        <w:rPr>
          <w:caps w:val="0"/>
          <w:color w:val="1F3864"/>
          <w:sz w:val="28"/>
          <w:szCs w:val="28"/>
        </w:rPr>
        <w:t xml:space="preserve">CANCELACIONES </w:t>
      </w:r>
    </w:p>
    <w:p w14:paraId="11ED224F" w14:textId="77777777" w:rsidR="00CF52D2" w:rsidRPr="004454E4" w:rsidRDefault="00CF52D2" w:rsidP="00CF52D2">
      <w:pPr>
        <w:pStyle w:val="itinerario"/>
      </w:pPr>
      <w:r w:rsidRPr="004454E4">
        <w:t>Se incurriría una penalización como sigue:</w:t>
      </w:r>
    </w:p>
    <w:p w14:paraId="5149D94F" w14:textId="77777777" w:rsidR="00CF52D2" w:rsidRPr="004454E4" w:rsidRDefault="00CF52D2" w:rsidP="00CF52D2">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192296C6" w14:textId="77777777" w:rsidR="00CF52D2" w:rsidRPr="004454E4" w:rsidRDefault="00CF52D2" w:rsidP="00CF52D2">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5EFEF30F" w14:textId="77777777" w:rsidR="00CF52D2" w:rsidRPr="004454E4" w:rsidRDefault="00CF52D2" w:rsidP="00CF52D2">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75BF6B13" w14:textId="77777777" w:rsidR="00CF52D2" w:rsidRPr="004454E4" w:rsidRDefault="00CF52D2" w:rsidP="00CF52D2">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4B7BB5EE" w14:textId="77777777" w:rsidR="00CF52D2" w:rsidRPr="004A73C4" w:rsidRDefault="00CF52D2" w:rsidP="00CF52D2">
      <w:pPr>
        <w:pStyle w:val="dias"/>
        <w:rPr>
          <w:color w:val="1F3864"/>
          <w:sz w:val="28"/>
          <w:szCs w:val="28"/>
        </w:rPr>
      </w:pPr>
      <w:r w:rsidRPr="004A73C4">
        <w:rPr>
          <w:caps w:val="0"/>
          <w:color w:val="1F3864"/>
          <w:sz w:val="28"/>
          <w:szCs w:val="28"/>
        </w:rPr>
        <w:t>REEMBOLSOS</w:t>
      </w:r>
    </w:p>
    <w:p w14:paraId="63FF5961" w14:textId="77777777" w:rsidR="00CF52D2" w:rsidRPr="004454E4" w:rsidRDefault="00CF52D2" w:rsidP="00CF52D2">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5614C9FC" w14:textId="77777777" w:rsidR="00CF52D2" w:rsidRPr="004454E4" w:rsidRDefault="00CF52D2" w:rsidP="00CF52D2">
      <w:pPr>
        <w:pStyle w:val="itinerario"/>
      </w:pPr>
    </w:p>
    <w:p w14:paraId="7695AA07" w14:textId="77777777" w:rsidR="00CF52D2" w:rsidRDefault="00CF52D2" w:rsidP="00CF52D2">
      <w:pPr>
        <w:pStyle w:val="itinerario"/>
      </w:pPr>
      <w:r w:rsidRPr="004454E4">
        <w:t>Los servicios no utilizados no serán reembolsables.</w:t>
      </w:r>
    </w:p>
    <w:p w14:paraId="66A8B472" w14:textId="77777777" w:rsidR="00CF52D2" w:rsidRPr="004A73C4" w:rsidRDefault="00CF52D2" w:rsidP="00CF52D2">
      <w:pPr>
        <w:pStyle w:val="dias"/>
        <w:rPr>
          <w:color w:val="1F3864"/>
          <w:sz w:val="28"/>
          <w:szCs w:val="28"/>
        </w:rPr>
      </w:pPr>
      <w:r w:rsidRPr="004A73C4">
        <w:rPr>
          <w:caps w:val="0"/>
          <w:color w:val="1F3864"/>
          <w:sz w:val="28"/>
          <w:szCs w:val="28"/>
        </w:rPr>
        <w:t xml:space="preserve">ITINERARIO   </w:t>
      </w:r>
    </w:p>
    <w:p w14:paraId="711F5473" w14:textId="77777777" w:rsidR="00CF52D2" w:rsidRDefault="00CF52D2" w:rsidP="00CF52D2">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643266DA" w14:textId="77777777" w:rsidR="00CF52D2" w:rsidRPr="004A73C4" w:rsidRDefault="00CF52D2" w:rsidP="00CF52D2">
      <w:pPr>
        <w:pStyle w:val="dias"/>
        <w:rPr>
          <w:color w:val="1F3864"/>
          <w:sz w:val="28"/>
          <w:szCs w:val="28"/>
        </w:rPr>
      </w:pPr>
      <w:r w:rsidRPr="004A73C4">
        <w:rPr>
          <w:caps w:val="0"/>
          <w:color w:val="1F3864"/>
          <w:sz w:val="28"/>
          <w:szCs w:val="28"/>
        </w:rPr>
        <w:t xml:space="preserve">VISITAS </w:t>
      </w:r>
    </w:p>
    <w:p w14:paraId="7CA0B772" w14:textId="77777777" w:rsidR="00CF52D2" w:rsidRDefault="00CF52D2" w:rsidP="00CF52D2">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CAA9317" w14:textId="77777777" w:rsidR="00CF52D2" w:rsidRPr="004A73C4" w:rsidRDefault="00CF52D2" w:rsidP="00CF52D2">
      <w:pPr>
        <w:pStyle w:val="dias"/>
        <w:rPr>
          <w:color w:val="1F3864"/>
          <w:sz w:val="28"/>
          <w:szCs w:val="28"/>
        </w:rPr>
      </w:pPr>
      <w:r w:rsidRPr="004A73C4">
        <w:rPr>
          <w:caps w:val="0"/>
          <w:color w:val="1F3864"/>
          <w:sz w:val="28"/>
          <w:szCs w:val="28"/>
        </w:rPr>
        <w:t>TRASLADOS</w:t>
      </w:r>
    </w:p>
    <w:p w14:paraId="76D9AACD" w14:textId="77777777" w:rsidR="00CF52D2" w:rsidRDefault="00CF52D2" w:rsidP="00CF52D2">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177A6553" w14:textId="77777777" w:rsidR="00CF52D2" w:rsidRDefault="00CF52D2" w:rsidP="00CF52D2">
      <w:pPr>
        <w:pStyle w:val="itinerario"/>
      </w:pPr>
    </w:p>
    <w:p w14:paraId="4D8DD587" w14:textId="77777777" w:rsidR="00CF52D2" w:rsidRDefault="00CF52D2" w:rsidP="00CF52D2">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9DBB98D" w14:textId="77777777" w:rsidR="00CD5D64" w:rsidRDefault="00CD5D64" w:rsidP="00CF52D2">
      <w:pPr>
        <w:pStyle w:val="dias"/>
        <w:rPr>
          <w:caps w:val="0"/>
          <w:color w:val="1F3864"/>
          <w:sz w:val="28"/>
          <w:szCs w:val="28"/>
        </w:rPr>
      </w:pPr>
    </w:p>
    <w:p w14:paraId="764B1D7C" w14:textId="77777777" w:rsidR="00CD5D64" w:rsidRDefault="00CD5D64" w:rsidP="00CF52D2">
      <w:pPr>
        <w:pStyle w:val="dias"/>
        <w:rPr>
          <w:caps w:val="0"/>
          <w:color w:val="1F3864"/>
          <w:sz w:val="28"/>
          <w:szCs w:val="28"/>
        </w:rPr>
      </w:pPr>
    </w:p>
    <w:p w14:paraId="5545749B" w14:textId="4D69FE3C" w:rsidR="00CF52D2" w:rsidRPr="004A73C4" w:rsidRDefault="00CF52D2" w:rsidP="00CF52D2">
      <w:pPr>
        <w:pStyle w:val="dias"/>
        <w:rPr>
          <w:color w:val="1F3864"/>
          <w:sz w:val="28"/>
          <w:szCs w:val="28"/>
        </w:rPr>
      </w:pPr>
      <w:r w:rsidRPr="004A73C4">
        <w:rPr>
          <w:caps w:val="0"/>
          <w:color w:val="1F3864"/>
          <w:sz w:val="28"/>
          <w:szCs w:val="28"/>
        </w:rPr>
        <w:lastRenderedPageBreak/>
        <w:t>VISITAS Y EXCURSIONES EN SERVICIO COMPARTIDO</w:t>
      </w:r>
    </w:p>
    <w:p w14:paraId="649752F8" w14:textId="77777777" w:rsidR="00CF52D2" w:rsidRDefault="00CF52D2" w:rsidP="00CF52D2">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1C56ED2E" w14:textId="77777777" w:rsidR="00CF52D2" w:rsidRPr="004A73C4" w:rsidRDefault="00CF52D2" w:rsidP="00CF52D2">
      <w:pPr>
        <w:pStyle w:val="dias"/>
        <w:rPr>
          <w:color w:val="1F3864"/>
          <w:sz w:val="28"/>
          <w:szCs w:val="28"/>
        </w:rPr>
      </w:pPr>
      <w:r w:rsidRPr="004A73C4">
        <w:rPr>
          <w:caps w:val="0"/>
          <w:color w:val="1F3864"/>
          <w:sz w:val="28"/>
          <w:szCs w:val="28"/>
        </w:rPr>
        <w:t>SALIDA DE LAS EXCURSIONES</w:t>
      </w:r>
    </w:p>
    <w:p w14:paraId="4DD5C591" w14:textId="77777777" w:rsidR="00CF52D2" w:rsidRPr="004454E4" w:rsidRDefault="00CF52D2" w:rsidP="00CF52D2">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1D092CEF" w14:textId="77777777" w:rsidR="00CF52D2" w:rsidRPr="004A73C4" w:rsidRDefault="00CF52D2" w:rsidP="00CF52D2">
      <w:pPr>
        <w:pStyle w:val="dias"/>
        <w:rPr>
          <w:color w:val="1F3864"/>
          <w:sz w:val="28"/>
          <w:szCs w:val="28"/>
        </w:rPr>
      </w:pPr>
      <w:r w:rsidRPr="004A73C4">
        <w:rPr>
          <w:caps w:val="0"/>
          <w:color w:val="1F3864"/>
          <w:sz w:val="28"/>
          <w:szCs w:val="28"/>
        </w:rPr>
        <w:t>EQUIPAJE</w:t>
      </w:r>
    </w:p>
    <w:p w14:paraId="040D9DD3" w14:textId="77777777" w:rsidR="00CF52D2" w:rsidRDefault="00CF52D2" w:rsidP="00CF52D2">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6C68B1" w14:textId="77777777" w:rsidR="00CF52D2" w:rsidRPr="004A73C4" w:rsidRDefault="00CF52D2" w:rsidP="00CF52D2">
      <w:pPr>
        <w:pStyle w:val="dias"/>
        <w:rPr>
          <w:color w:val="1F3864"/>
          <w:sz w:val="28"/>
          <w:szCs w:val="28"/>
        </w:rPr>
      </w:pPr>
      <w:r w:rsidRPr="004A73C4">
        <w:rPr>
          <w:caps w:val="0"/>
          <w:color w:val="1F3864"/>
          <w:sz w:val="28"/>
          <w:szCs w:val="28"/>
        </w:rPr>
        <w:t>GUÍAS ACOMPAÑANTES</w:t>
      </w:r>
    </w:p>
    <w:p w14:paraId="6EF91B40" w14:textId="77777777" w:rsidR="00CF52D2" w:rsidRPr="004454E4" w:rsidRDefault="00CF52D2" w:rsidP="00CF52D2">
      <w:pPr>
        <w:pStyle w:val="itinerario"/>
      </w:pPr>
      <w:r>
        <w:t>Cuando se habla de guía, nos referimos a guías locales del país que se visita, que le acompañaran en el circuito y/o en las excursiones. Nunca se hace refiere al guía acompañante desde Colombia.</w:t>
      </w:r>
    </w:p>
    <w:p w14:paraId="659754FE" w14:textId="77777777" w:rsidR="00CF52D2" w:rsidRPr="004A73C4" w:rsidRDefault="00CF52D2" w:rsidP="00CF52D2">
      <w:pPr>
        <w:pStyle w:val="dias"/>
        <w:rPr>
          <w:color w:val="1F3864"/>
          <w:sz w:val="28"/>
          <w:szCs w:val="28"/>
        </w:rPr>
      </w:pPr>
      <w:r w:rsidRPr="004A73C4">
        <w:rPr>
          <w:caps w:val="0"/>
          <w:color w:val="1F3864"/>
          <w:sz w:val="28"/>
          <w:szCs w:val="28"/>
        </w:rPr>
        <w:t>HOTELES</w:t>
      </w:r>
    </w:p>
    <w:p w14:paraId="79A48018" w14:textId="77777777" w:rsidR="00CF52D2" w:rsidRDefault="00CF52D2" w:rsidP="00CF52D2">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6D3012B" w14:textId="77777777" w:rsidR="00CF52D2" w:rsidRPr="004A73C4" w:rsidRDefault="00CF52D2" w:rsidP="00CF52D2">
      <w:pPr>
        <w:pStyle w:val="dias"/>
        <w:rPr>
          <w:color w:val="1F3864"/>
          <w:sz w:val="28"/>
          <w:szCs w:val="28"/>
        </w:rPr>
      </w:pPr>
      <w:r w:rsidRPr="004A73C4">
        <w:rPr>
          <w:caps w:val="0"/>
          <w:color w:val="1F3864"/>
          <w:sz w:val="28"/>
          <w:szCs w:val="28"/>
        </w:rPr>
        <w:t>ACOMODACIÓN EN HABITACIONES TRIPLES</w:t>
      </w:r>
    </w:p>
    <w:p w14:paraId="57E0B08D" w14:textId="77777777" w:rsidR="00CF52D2" w:rsidRDefault="00CF52D2" w:rsidP="00CF52D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1E1FA92" w14:textId="77777777" w:rsidR="00CF52D2" w:rsidRPr="00ED4653" w:rsidRDefault="00CF52D2" w:rsidP="00CF52D2">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5569BB7" w14:textId="77777777" w:rsidR="00CF52D2" w:rsidRPr="00ED4653" w:rsidRDefault="00CF52D2" w:rsidP="00CF52D2">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A08BCD" w14:textId="77777777" w:rsidR="00CF52D2" w:rsidRPr="00ED4653" w:rsidRDefault="00CF52D2" w:rsidP="00CF52D2">
      <w:pPr>
        <w:spacing w:before="0" w:after="0"/>
        <w:jc w:val="both"/>
        <w:rPr>
          <w:rFonts w:cs="Calibri"/>
          <w:szCs w:val="22"/>
        </w:rPr>
      </w:pPr>
    </w:p>
    <w:p w14:paraId="68202CE2" w14:textId="77777777" w:rsidR="00CF52D2" w:rsidRPr="00ED4653" w:rsidRDefault="00CF52D2" w:rsidP="00CF52D2">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66CC25" w14:textId="77777777" w:rsidR="00CF52D2" w:rsidRPr="00BD559B" w:rsidRDefault="00CF52D2" w:rsidP="00CF52D2">
      <w:pPr>
        <w:pStyle w:val="dias"/>
        <w:rPr>
          <w:color w:val="1F3864"/>
          <w:sz w:val="28"/>
          <w:szCs w:val="28"/>
        </w:rPr>
      </w:pPr>
      <w:r w:rsidRPr="00BD559B">
        <w:rPr>
          <w:caps w:val="0"/>
          <w:color w:val="1F3864"/>
          <w:sz w:val="28"/>
          <w:szCs w:val="28"/>
        </w:rPr>
        <w:lastRenderedPageBreak/>
        <w:t>ATENCIONES ESPECIALES</w:t>
      </w:r>
    </w:p>
    <w:p w14:paraId="43B26C73" w14:textId="77777777" w:rsidR="00CF52D2" w:rsidRPr="0003720D" w:rsidRDefault="00CF52D2" w:rsidP="00CF52D2">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2EF75CC8" w14:textId="77777777" w:rsidR="00CF52D2" w:rsidRPr="004A73C4" w:rsidRDefault="00CF52D2" w:rsidP="00CF52D2">
      <w:pPr>
        <w:pStyle w:val="dias"/>
        <w:rPr>
          <w:color w:val="1F3864"/>
          <w:sz w:val="28"/>
          <w:szCs w:val="28"/>
        </w:rPr>
      </w:pPr>
      <w:r w:rsidRPr="004A73C4">
        <w:rPr>
          <w:caps w:val="0"/>
          <w:color w:val="1F3864"/>
          <w:sz w:val="28"/>
          <w:szCs w:val="28"/>
        </w:rPr>
        <w:t>PROPINAS</w:t>
      </w:r>
    </w:p>
    <w:p w14:paraId="62AF38CD" w14:textId="77777777" w:rsidR="00CF52D2" w:rsidRPr="002D7356" w:rsidRDefault="00CF52D2" w:rsidP="00CF52D2">
      <w:pPr>
        <w:pStyle w:val="itinerario"/>
      </w:pPr>
      <w:r>
        <w:t xml:space="preserve">La propina es parte de la cultura en casi todas las ciudades del mundo. </w:t>
      </w:r>
      <w:r w:rsidRPr="002D7356">
        <w:t>En los precios no están incluidas las propinas en hoteles, aeropuertos, guías, conductores, restaurantes.</w:t>
      </w:r>
    </w:p>
    <w:p w14:paraId="7722E9A2" w14:textId="77777777" w:rsidR="00CF52D2" w:rsidRDefault="00CF52D2" w:rsidP="00CF52D2">
      <w:pPr>
        <w:pStyle w:val="itinerario"/>
      </w:pPr>
    </w:p>
    <w:p w14:paraId="1169F1E7" w14:textId="77777777" w:rsidR="00CF52D2" w:rsidRDefault="00CF52D2" w:rsidP="00CF52D2">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2871DCBF" w14:textId="77777777" w:rsidR="00CF52D2" w:rsidRPr="003C7C40" w:rsidRDefault="00CF52D2" w:rsidP="00CF52D2">
      <w:pPr>
        <w:pStyle w:val="dias"/>
        <w:rPr>
          <w:color w:val="1F3864"/>
          <w:sz w:val="28"/>
          <w:szCs w:val="28"/>
        </w:rPr>
      </w:pPr>
      <w:r w:rsidRPr="003C7C40">
        <w:rPr>
          <w:caps w:val="0"/>
          <w:color w:val="1F3864"/>
          <w:sz w:val="28"/>
          <w:szCs w:val="28"/>
        </w:rPr>
        <w:t>DÍAS FESTIVOS</w:t>
      </w:r>
    </w:p>
    <w:p w14:paraId="332E5D36" w14:textId="77777777" w:rsidR="00CF52D2" w:rsidRPr="00477DDA" w:rsidRDefault="00CF52D2" w:rsidP="00CF52D2">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4BAA195" w14:textId="77777777" w:rsidR="00CF52D2" w:rsidRPr="003C7C40" w:rsidRDefault="00CF52D2" w:rsidP="00CF52D2">
      <w:pPr>
        <w:pStyle w:val="dias"/>
        <w:rPr>
          <w:color w:val="1F3864"/>
          <w:sz w:val="28"/>
          <w:szCs w:val="28"/>
        </w:rPr>
      </w:pPr>
      <w:r w:rsidRPr="003C7C40">
        <w:rPr>
          <w:caps w:val="0"/>
          <w:color w:val="1F3864"/>
          <w:sz w:val="28"/>
          <w:szCs w:val="28"/>
        </w:rPr>
        <w:t>TARJETA DE CRÉDITO</w:t>
      </w:r>
    </w:p>
    <w:p w14:paraId="56D5971C" w14:textId="77777777" w:rsidR="00CF52D2" w:rsidRPr="00477DDA" w:rsidRDefault="00CF52D2" w:rsidP="00CF52D2">
      <w:pPr>
        <w:pStyle w:val="itinerario"/>
      </w:pPr>
      <w:r w:rsidRPr="00477DDA">
        <w:t>A la llegada a los hoteles en la recepción se solicita a los pasajeros dar como garantía la Tarjeta de Crédito para sus gastos extras.</w:t>
      </w:r>
    </w:p>
    <w:p w14:paraId="5B130009" w14:textId="77777777" w:rsidR="00CF52D2" w:rsidRPr="00477DDA" w:rsidRDefault="00CF52D2" w:rsidP="00CF52D2">
      <w:pPr>
        <w:pStyle w:val="itinerario"/>
      </w:pPr>
    </w:p>
    <w:p w14:paraId="02F54492" w14:textId="77777777" w:rsidR="00CF52D2" w:rsidRDefault="00CF52D2" w:rsidP="00CF52D2">
      <w:pPr>
        <w:pStyle w:val="itinerario"/>
      </w:pPr>
      <w:r w:rsidRPr="00477DDA">
        <w:t>Es muy importante que a su salida revise los cargos que se han efectuado a su tarjeta ya que son de absoluta responsabilidad de cada pasajero</w:t>
      </w:r>
      <w:r w:rsidRPr="002D7356">
        <w:t>.</w:t>
      </w:r>
    </w:p>
    <w:p w14:paraId="16544CB7" w14:textId="77777777" w:rsidR="00CF52D2" w:rsidRPr="004A73C4" w:rsidRDefault="00CF52D2" w:rsidP="00CF52D2">
      <w:pPr>
        <w:pStyle w:val="dias"/>
        <w:rPr>
          <w:color w:val="1F3864"/>
          <w:sz w:val="28"/>
          <w:szCs w:val="28"/>
        </w:rPr>
      </w:pPr>
      <w:r w:rsidRPr="004A73C4">
        <w:rPr>
          <w:caps w:val="0"/>
          <w:color w:val="1F3864"/>
          <w:sz w:val="28"/>
          <w:szCs w:val="28"/>
        </w:rPr>
        <w:t>PROBLEMAS EN EL DESTINO</w:t>
      </w:r>
    </w:p>
    <w:p w14:paraId="3B0FBA63" w14:textId="77777777" w:rsidR="00CF52D2" w:rsidRPr="00477DDA" w:rsidRDefault="00CF52D2" w:rsidP="00CF52D2">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F69C9D4" w14:textId="77777777" w:rsidR="00CF52D2" w:rsidRPr="004A73C4" w:rsidRDefault="00CF52D2" w:rsidP="00CF52D2">
      <w:pPr>
        <w:pStyle w:val="dias"/>
        <w:rPr>
          <w:color w:val="1F3864"/>
          <w:sz w:val="28"/>
          <w:szCs w:val="28"/>
        </w:rPr>
      </w:pPr>
      <w:r w:rsidRPr="004A73C4">
        <w:rPr>
          <w:caps w:val="0"/>
          <w:color w:val="1F3864"/>
          <w:sz w:val="28"/>
          <w:szCs w:val="28"/>
        </w:rPr>
        <w:t>RESERVAS</w:t>
      </w:r>
    </w:p>
    <w:p w14:paraId="2870B790" w14:textId="77777777" w:rsidR="00CF52D2" w:rsidRPr="007F4802" w:rsidRDefault="00CF52D2" w:rsidP="00CF52D2">
      <w:pPr>
        <w:pStyle w:val="itinerario"/>
      </w:pPr>
      <w:r w:rsidRPr="007F4802">
        <w:t>Pueden ser solicitadas vía email:</w:t>
      </w:r>
    </w:p>
    <w:p w14:paraId="073ED839" w14:textId="77777777" w:rsidR="00CF52D2" w:rsidRPr="002E51F1" w:rsidRDefault="00A21AB8" w:rsidP="00CF52D2">
      <w:pPr>
        <w:pStyle w:val="vinetas"/>
      </w:pPr>
      <w:hyperlink r:id="rId9" w:history="1">
        <w:r w:rsidR="00CF52D2" w:rsidRPr="000E435B">
          <w:rPr>
            <w:rStyle w:val="Hipervnculo"/>
          </w:rPr>
          <w:t>asesor1@allreps.com</w:t>
        </w:r>
      </w:hyperlink>
    </w:p>
    <w:p w14:paraId="10F9AC12" w14:textId="77777777" w:rsidR="00CF52D2" w:rsidRPr="005C30B1" w:rsidRDefault="00A21AB8" w:rsidP="00CF52D2">
      <w:pPr>
        <w:pStyle w:val="vinetas"/>
        <w:rPr>
          <w:rStyle w:val="Hipervnculo"/>
          <w:color w:val="000000" w:themeColor="text1"/>
          <w:u w:val="none"/>
        </w:rPr>
      </w:pPr>
      <w:hyperlink r:id="rId10" w:history="1">
        <w:r w:rsidR="00CF52D2" w:rsidRPr="00927B33">
          <w:rPr>
            <w:rStyle w:val="Hipervnculo"/>
          </w:rPr>
          <w:t>asesor3@allreps.com</w:t>
        </w:r>
      </w:hyperlink>
    </w:p>
    <w:p w14:paraId="554AEC34" w14:textId="77777777" w:rsidR="00CF52D2" w:rsidRPr="007F4802" w:rsidRDefault="00CF52D2" w:rsidP="00CF52D2">
      <w:pPr>
        <w:pStyle w:val="itinerario"/>
      </w:pPr>
    </w:p>
    <w:p w14:paraId="3654738A" w14:textId="77777777" w:rsidR="00CF52D2" w:rsidRPr="007F4802" w:rsidRDefault="00CF52D2" w:rsidP="00CF52D2">
      <w:pPr>
        <w:pStyle w:val="itinerario"/>
      </w:pPr>
      <w:r w:rsidRPr="007F4802">
        <w:t>O telefónicamente a través de nuestra oficina en Bogotá.</w:t>
      </w:r>
    </w:p>
    <w:p w14:paraId="60E13725" w14:textId="77777777" w:rsidR="00CF52D2" w:rsidRPr="007F4802" w:rsidRDefault="00CF52D2" w:rsidP="00CF52D2">
      <w:pPr>
        <w:pStyle w:val="itinerario"/>
      </w:pPr>
    </w:p>
    <w:p w14:paraId="3B0D6141" w14:textId="77777777" w:rsidR="00CF52D2" w:rsidRDefault="00CF52D2" w:rsidP="00CF52D2">
      <w:pPr>
        <w:pStyle w:val="itinerario"/>
      </w:pPr>
      <w:r w:rsidRPr="007F4802">
        <w:t>Al reservar niños se debe informar la edad.</w:t>
      </w:r>
    </w:p>
    <w:p w14:paraId="1AC05513" w14:textId="77777777" w:rsidR="00CD5D64" w:rsidRDefault="00CD5D64" w:rsidP="00CF52D2">
      <w:pPr>
        <w:pStyle w:val="dias"/>
        <w:jc w:val="both"/>
        <w:rPr>
          <w:caps w:val="0"/>
          <w:color w:val="1F3864"/>
          <w:sz w:val="28"/>
          <w:szCs w:val="28"/>
        </w:rPr>
      </w:pPr>
    </w:p>
    <w:p w14:paraId="2D326709" w14:textId="77777777" w:rsidR="00CD5D64" w:rsidRDefault="00CD5D64" w:rsidP="00CF52D2">
      <w:pPr>
        <w:pStyle w:val="dias"/>
        <w:jc w:val="both"/>
        <w:rPr>
          <w:caps w:val="0"/>
          <w:color w:val="1F3864"/>
          <w:sz w:val="28"/>
          <w:szCs w:val="28"/>
        </w:rPr>
      </w:pPr>
    </w:p>
    <w:p w14:paraId="14C2DCDC" w14:textId="77777777" w:rsidR="00CD5D64" w:rsidRDefault="00CD5D64" w:rsidP="00CF52D2">
      <w:pPr>
        <w:pStyle w:val="dias"/>
        <w:jc w:val="both"/>
        <w:rPr>
          <w:caps w:val="0"/>
          <w:color w:val="1F3864"/>
          <w:sz w:val="28"/>
          <w:szCs w:val="28"/>
        </w:rPr>
      </w:pPr>
    </w:p>
    <w:p w14:paraId="0B58DA27" w14:textId="01A79319" w:rsidR="00CF52D2" w:rsidRPr="004A73C4" w:rsidRDefault="00CF52D2" w:rsidP="00CF52D2">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AB5ADFB" w14:textId="77777777" w:rsidR="00CF52D2" w:rsidRDefault="00CF52D2" w:rsidP="00CF52D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E06FA4" w14:textId="77777777" w:rsidR="00CF52D2" w:rsidRDefault="00CF52D2" w:rsidP="00CF52D2">
      <w:pPr>
        <w:pStyle w:val="itinerario"/>
      </w:pPr>
    </w:p>
    <w:p w14:paraId="7B27D146" w14:textId="77777777" w:rsidR="00CF52D2" w:rsidRDefault="00CF52D2" w:rsidP="00CF52D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1945D72" w14:textId="77777777" w:rsidR="00CF52D2" w:rsidRDefault="00CF52D2" w:rsidP="00CF52D2">
      <w:pPr>
        <w:pStyle w:val="itinerario"/>
      </w:pPr>
    </w:p>
    <w:p w14:paraId="73D1B15B" w14:textId="77777777" w:rsidR="00CF52D2" w:rsidRDefault="00CF52D2" w:rsidP="00CF52D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E8DF32F" w14:textId="77777777" w:rsidR="00CF52D2" w:rsidRDefault="00CF52D2" w:rsidP="00CF52D2">
      <w:pPr>
        <w:pStyle w:val="itinerario"/>
      </w:pPr>
    </w:p>
    <w:p w14:paraId="36B7271E" w14:textId="77777777" w:rsidR="00CF52D2" w:rsidRDefault="00CF52D2" w:rsidP="00CF52D2">
      <w:pPr>
        <w:pStyle w:val="itinerario"/>
      </w:pPr>
      <w:r>
        <w:t>All Reps no asume ninguna responsabilidad, en el caso que la información del cliente no sea suministrada, no sea cierta o se omitan circunstancias reales.</w:t>
      </w:r>
    </w:p>
    <w:p w14:paraId="2B6489F5" w14:textId="77777777" w:rsidR="00CF52D2" w:rsidRPr="004A73C4" w:rsidRDefault="00CF52D2" w:rsidP="00CF52D2">
      <w:pPr>
        <w:pStyle w:val="dias"/>
        <w:jc w:val="center"/>
        <w:rPr>
          <w:color w:val="1F3864"/>
          <w:sz w:val="28"/>
          <w:szCs w:val="28"/>
        </w:rPr>
      </w:pPr>
      <w:r w:rsidRPr="004A73C4">
        <w:rPr>
          <w:caps w:val="0"/>
          <w:color w:val="1F3864"/>
          <w:sz w:val="28"/>
          <w:szCs w:val="28"/>
        </w:rPr>
        <w:t>CLÁUSULA DE RESPONSABILIDAD</w:t>
      </w:r>
    </w:p>
    <w:p w14:paraId="4B0D5099" w14:textId="77777777" w:rsidR="00CF52D2" w:rsidRDefault="00CF52D2" w:rsidP="00CF52D2">
      <w:pPr>
        <w:pStyle w:val="itinerario"/>
        <w:rPr>
          <w:lang w:eastAsia="es-CO"/>
        </w:rPr>
      </w:pPr>
    </w:p>
    <w:p w14:paraId="58D9DA31" w14:textId="77777777" w:rsidR="00CF52D2" w:rsidRDefault="00CF52D2" w:rsidP="00CF52D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3894771F" w14:textId="77777777" w:rsidR="00CF52D2" w:rsidRDefault="00CF52D2" w:rsidP="00CF52D2">
      <w:pPr>
        <w:pStyle w:val="itinerario"/>
        <w:rPr>
          <w:lang w:eastAsia="es-CO"/>
        </w:rPr>
      </w:pPr>
    </w:p>
    <w:p w14:paraId="32AABAA0" w14:textId="77777777" w:rsidR="00CF52D2" w:rsidRDefault="00CF52D2" w:rsidP="00CF52D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AC66836" w14:textId="77777777" w:rsidR="00CF52D2" w:rsidRDefault="00CF52D2" w:rsidP="00CF52D2">
      <w:pPr>
        <w:pStyle w:val="itinerario"/>
        <w:rPr>
          <w:lang w:eastAsia="es-CO"/>
        </w:rPr>
      </w:pPr>
    </w:p>
    <w:p w14:paraId="0898C287" w14:textId="77777777" w:rsidR="00CF52D2" w:rsidRDefault="00CF52D2" w:rsidP="00CF52D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76B5F86" w14:textId="77777777" w:rsidR="00CF52D2" w:rsidRDefault="00CF52D2" w:rsidP="00CF52D2">
      <w:pPr>
        <w:pStyle w:val="itinerario"/>
        <w:rPr>
          <w:lang w:eastAsia="es-CO"/>
        </w:rPr>
      </w:pPr>
    </w:p>
    <w:p w14:paraId="1D3C9783" w14:textId="77777777" w:rsidR="00CF52D2" w:rsidRDefault="00CF52D2" w:rsidP="00CF52D2">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88D2B6C" w14:textId="77777777" w:rsidR="00CF52D2" w:rsidRDefault="00CF52D2" w:rsidP="00CF52D2">
      <w:pPr>
        <w:pStyle w:val="itinerario"/>
        <w:rPr>
          <w:lang w:eastAsia="es-CO"/>
        </w:rPr>
      </w:pPr>
    </w:p>
    <w:p w14:paraId="1AC795DE" w14:textId="77777777" w:rsidR="00CF52D2" w:rsidRDefault="00CF52D2" w:rsidP="00CF52D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CD31FF" w14:textId="77777777" w:rsidR="00CF52D2" w:rsidRDefault="00CF52D2" w:rsidP="00CF52D2">
      <w:pPr>
        <w:pStyle w:val="itinerario"/>
        <w:rPr>
          <w:lang w:eastAsia="es-CO"/>
        </w:rPr>
      </w:pPr>
    </w:p>
    <w:p w14:paraId="5C04075C" w14:textId="77777777" w:rsidR="00CF52D2" w:rsidRDefault="00CF52D2" w:rsidP="00CF52D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19B3ADA" w14:textId="77777777" w:rsidR="00CF52D2" w:rsidRDefault="00CF52D2" w:rsidP="00CF52D2">
      <w:pPr>
        <w:pStyle w:val="itinerario"/>
        <w:rPr>
          <w:lang w:eastAsia="es-CO"/>
        </w:rPr>
      </w:pPr>
    </w:p>
    <w:p w14:paraId="5B2D7C49" w14:textId="77777777" w:rsidR="00CF52D2" w:rsidRDefault="00CF52D2" w:rsidP="00CF52D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B05D41C" w14:textId="77777777" w:rsidR="00CF52D2" w:rsidRDefault="00CF52D2" w:rsidP="00CF52D2">
      <w:pPr>
        <w:pStyle w:val="itinerario"/>
        <w:rPr>
          <w:lang w:eastAsia="es-CO"/>
        </w:rPr>
      </w:pPr>
    </w:p>
    <w:p w14:paraId="29A71CFA" w14:textId="77777777" w:rsidR="00CF52D2" w:rsidRDefault="00CF52D2" w:rsidP="00CF52D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B0F5E64" w14:textId="77777777" w:rsidR="00CF52D2" w:rsidRDefault="00CF52D2" w:rsidP="00CF52D2">
      <w:pPr>
        <w:pStyle w:val="itinerario"/>
        <w:rPr>
          <w:lang w:eastAsia="es-CO"/>
        </w:rPr>
      </w:pPr>
    </w:p>
    <w:p w14:paraId="67A4E550" w14:textId="77777777" w:rsidR="00CF52D2" w:rsidRDefault="00CF52D2" w:rsidP="00CF52D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BFE16BD" w14:textId="77777777" w:rsidR="00CF52D2" w:rsidRDefault="00CF52D2" w:rsidP="00CF52D2">
      <w:pPr>
        <w:pStyle w:val="itinerario"/>
        <w:rPr>
          <w:lang w:eastAsia="es-CO"/>
        </w:rPr>
      </w:pPr>
    </w:p>
    <w:p w14:paraId="1DBB20FC" w14:textId="77777777" w:rsidR="00CF52D2" w:rsidRDefault="00CF52D2" w:rsidP="00CF52D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CBAE342" w14:textId="77777777" w:rsidR="00CF52D2" w:rsidRDefault="00CF52D2" w:rsidP="00CF52D2">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8AD465A" w14:textId="77777777" w:rsidR="00CF52D2" w:rsidRDefault="00CF52D2" w:rsidP="00CF52D2">
      <w:pPr>
        <w:pStyle w:val="itinerario"/>
        <w:rPr>
          <w:lang w:eastAsia="es-CO"/>
        </w:rPr>
      </w:pPr>
    </w:p>
    <w:p w14:paraId="7A70A955" w14:textId="77777777" w:rsidR="00CF52D2" w:rsidRDefault="00CF52D2" w:rsidP="00CF52D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F1D1C63" w14:textId="77777777" w:rsidR="00CF52D2" w:rsidRDefault="00CF52D2" w:rsidP="00CF52D2">
      <w:pPr>
        <w:pStyle w:val="itinerario"/>
        <w:rPr>
          <w:lang w:eastAsia="es-CO"/>
        </w:rPr>
      </w:pPr>
    </w:p>
    <w:p w14:paraId="2AD6DB35" w14:textId="0E3B2FD8" w:rsidR="00CF52D2" w:rsidRDefault="00CF52D2" w:rsidP="00CF52D2">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CD5D6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A4408C" w14:textId="77777777" w:rsidR="00CF52D2" w:rsidRDefault="00CF52D2" w:rsidP="00CF52D2">
      <w:pPr>
        <w:pStyle w:val="itinerario"/>
        <w:rPr>
          <w:lang w:eastAsia="es-CO"/>
        </w:rPr>
      </w:pPr>
    </w:p>
    <w:p w14:paraId="2B4CE87E" w14:textId="77777777" w:rsidR="00CF52D2" w:rsidRDefault="00CF52D2" w:rsidP="00CF52D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07FF500" w14:textId="77777777" w:rsidR="00CF52D2" w:rsidRDefault="00CF52D2" w:rsidP="00CF52D2">
      <w:pPr>
        <w:pStyle w:val="itinerario"/>
        <w:rPr>
          <w:lang w:eastAsia="es-CO"/>
        </w:rPr>
      </w:pPr>
    </w:p>
    <w:p w14:paraId="07E6E8EE" w14:textId="77777777" w:rsidR="00CF52D2" w:rsidRDefault="00CF52D2" w:rsidP="00CF52D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082A377" w14:textId="77777777" w:rsidR="00CF52D2" w:rsidRDefault="00CF52D2" w:rsidP="00CF52D2">
      <w:pPr>
        <w:pStyle w:val="itinerario"/>
        <w:rPr>
          <w:lang w:eastAsia="es-CO"/>
        </w:rPr>
      </w:pPr>
    </w:p>
    <w:p w14:paraId="6EC5DE20" w14:textId="77777777" w:rsidR="00CF52D2" w:rsidRDefault="00CF52D2" w:rsidP="00CF52D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E75FEC" w14:textId="77777777" w:rsidR="00CF52D2" w:rsidRDefault="00CF52D2" w:rsidP="00CF52D2">
      <w:pPr>
        <w:pStyle w:val="itinerario"/>
        <w:rPr>
          <w:lang w:eastAsia="es-CO"/>
        </w:rPr>
      </w:pPr>
    </w:p>
    <w:p w14:paraId="4257A299" w14:textId="77777777" w:rsidR="00CF52D2" w:rsidRDefault="00CF52D2" w:rsidP="00CF52D2">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7059476" w14:textId="77777777" w:rsidR="00CF52D2" w:rsidRDefault="00CF52D2" w:rsidP="00CF52D2">
      <w:pPr>
        <w:pStyle w:val="itinerario"/>
        <w:rPr>
          <w:lang w:eastAsia="es-CO"/>
        </w:rPr>
      </w:pPr>
    </w:p>
    <w:p w14:paraId="6C1D3447" w14:textId="77777777" w:rsidR="00CF52D2" w:rsidRDefault="00CF52D2" w:rsidP="00CF52D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76B7796" w14:textId="77777777" w:rsidR="00CF52D2" w:rsidRDefault="00CF52D2" w:rsidP="00CF52D2">
      <w:pPr>
        <w:pStyle w:val="itinerario"/>
        <w:rPr>
          <w:lang w:eastAsia="es-CO"/>
        </w:rPr>
      </w:pPr>
    </w:p>
    <w:p w14:paraId="30D78FA2" w14:textId="77777777" w:rsidR="00CF52D2" w:rsidRDefault="00CF52D2" w:rsidP="00CF52D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58AE0108" w14:textId="77777777" w:rsidR="00CF52D2" w:rsidRDefault="00CF52D2" w:rsidP="00CF52D2">
      <w:pPr>
        <w:pStyle w:val="itinerario"/>
        <w:rPr>
          <w:lang w:eastAsia="es-CO"/>
        </w:rPr>
      </w:pPr>
    </w:p>
    <w:p w14:paraId="266A7F2D" w14:textId="77777777" w:rsidR="00CF52D2" w:rsidRDefault="00CF52D2" w:rsidP="00CF52D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E9DB112" w14:textId="77777777" w:rsidR="00CF52D2" w:rsidRDefault="00CF52D2" w:rsidP="00CF52D2">
      <w:pPr>
        <w:pStyle w:val="itinerario"/>
        <w:rPr>
          <w:lang w:eastAsia="es-CO"/>
        </w:rPr>
      </w:pPr>
    </w:p>
    <w:p w14:paraId="629EE391" w14:textId="77777777" w:rsidR="00CF52D2" w:rsidRDefault="00CF52D2" w:rsidP="00CF52D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48D1E53" w14:textId="77777777" w:rsidR="00CF52D2" w:rsidRDefault="00CF52D2" w:rsidP="00CF52D2">
      <w:pPr>
        <w:pStyle w:val="itinerario"/>
        <w:rPr>
          <w:lang w:eastAsia="es-CO"/>
        </w:rPr>
      </w:pPr>
    </w:p>
    <w:p w14:paraId="34D1182A" w14:textId="77777777" w:rsidR="00CF52D2" w:rsidRDefault="00CF52D2" w:rsidP="00CF52D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498DE12" w14:textId="77777777" w:rsidR="00CF52D2" w:rsidRDefault="00CF52D2" w:rsidP="00CF52D2">
      <w:pPr>
        <w:pStyle w:val="itinerario"/>
        <w:rPr>
          <w:lang w:eastAsia="es-CO"/>
        </w:rPr>
      </w:pPr>
    </w:p>
    <w:p w14:paraId="078C3814" w14:textId="77777777" w:rsidR="00CF52D2" w:rsidRDefault="00CF52D2" w:rsidP="00CF52D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94FFB15" w14:textId="77777777" w:rsidR="00CF52D2" w:rsidRDefault="00CF52D2" w:rsidP="00CF52D2">
      <w:pPr>
        <w:pStyle w:val="itinerario"/>
        <w:rPr>
          <w:lang w:eastAsia="es-CO"/>
        </w:rPr>
      </w:pPr>
    </w:p>
    <w:p w14:paraId="7C6027B9" w14:textId="77777777" w:rsidR="00CF52D2" w:rsidRDefault="00CF52D2" w:rsidP="00CF52D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FE0CEE8" w14:textId="77777777" w:rsidR="00CF52D2" w:rsidRDefault="00CF52D2" w:rsidP="00CF52D2">
      <w:pPr>
        <w:pStyle w:val="itinerario"/>
        <w:rPr>
          <w:lang w:eastAsia="es-CO"/>
        </w:rPr>
      </w:pPr>
    </w:p>
    <w:p w14:paraId="3E6E66EF" w14:textId="77777777" w:rsidR="00CF52D2" w:rsidRDefault="00CF52D2" w:rsidP="00CF52D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C6FB1B2" w14:textId="77777777" w:rsidR="00CF52D2" w:rsidRDefault="00CF52D2" w:rsidP="00CF52D2">
      <w:pPr>
        <w:pStyle w:val="itinerario"/>
        <w:rPr>
          <w:lang w:eastAsia="es-CO"/>
        </w:rPr>
      </w:pPr>
    </w:p>
    <w:p w14:paraId="5400CF75" w14:textId="77777777" w:rsidR="00CF52D2" w:rsidRDefault="00CF52D2" w:rsidP="00CF52D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E239485" w14:textId="77777777" w:rsidR="00CF52D2" w:rsidRDefault="00CF52D2" w:rsidP="00CF52D2">
      <w:pPr>
        <w:pStyle w:val="itinerario"/>
        <w:rPr>
          <w:lang w:eastAsia="es-CO"/>
        </w:rPr>
      </w:pPr>
    </w:p>
    <w:p w14:paraId="7605840F" w14:textId="77777777" w:rsidR="00CF52D2" w:rsidRDefault="00CF52D2" w:rsidP="00CF52D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CA83A2B" w14:textId="77777777" w:rsidR="00CF52D2" w:rsidRDefault="00CF52D2" w:rsidP="00CF52D2">
      <w:pPr>
        <w:pStyle w:val="itinerario"/>
        <w:rPr>
          <w:lang w:eastAsia="es-CO"/>
        </w:rPr>
      </w:pPr>
    </w:p>
    <w:p w14:paraId="6CCC743C" w14:textId="77777777" w:rsidR="00CF52D2" w:rsidRDefault="00CF52D2" w:rsidP="00CF52D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A942239" w14:textId="77777777" w:rsidR="00CF52D2" w:rsidRDefault="00CF52D2" w:rsidP="00CF52D2">
      <w:pPr>
        <w:pStyle w:val="itinerario"/>
        <w:rPr>
          <w:lang w:eastAsia="es-CO"/>
        </w:rPr>
      </w:pPr>
    </w:p>
    <w:p w14:paraId="1FF1CB70" w14:textId="77777777" w:rsidR="00CF52D2" w:rsidRDefault="00CF52D2" w:rsidP="00CF52D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A163C5D" w14:textId="77777777" w:rsidR="00CF52D2" w:rsidRDefault="00CF52D2" w:rsidP="00CF52D2">
      <w:pPr>
        <w:pStyle w:val="itinerario"/>
        <w:rPr>
          <w:lang w:eastAsia="es-CO"/>
        </w:rPr>
      </w:pPr>
    </w:p>
    <w:p w14:paraId="621689DC" w14:textId="77777777" w:rsidR="00CF52D2" w:rsidRDefault="00CF52D2" w:rsidP="00CF52D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5B3A11B" w14:textId="77777777" w:rsidR="00CF52D2" w:rsidRDefault="00CF52D2" w:rsidP="00CF52D2">
      <w:pPr>
        <w:pStyle w:val="itinerario"/>
        <w:rPr>
          <w:lang w:eastAsia="es-CO"/>
        </w:rPr>
      </w:pPr>
    </w:p>
    <w:p w14:paraId="273836AB" w14:textId="77777777" w:rsidR="00CF52D2" w:rsidRDefault="00CF52D2" w:rsidP="00CF52D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295F7E4" w14:textId="77777777" w:rsidR="00CF52D2" w:rsidRDefault="00CF52D2" w:rsidP="00CF52D2">
      <w:pPr>
        <w:pStyle w:val="itinerario"/>
        <w:rPr>
          <w:lang w:eastAsia="es-CO"/>
        </w:rPr>
      </w:pPr>
    </w:p>
    <w:p w14:paraId="3E53C164" w14:textId="77777777" w:rsidR="00CF52D2" w:rsidRDefault="00CF52D2" w:rsidP="00CF52D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E2EF1D2" w14:textId="77777777" w:rsidR="00CF52D2" w:rsidRDefault="00CF52D2" w:rsidP="00CF52D2">
      <w:pPr>
        <w:pStyle w:val="itinerario"/>
        <w:rPr>
          <w:lang w:eastAsia="es-CO"/>
        </w:rPr>
      </w:pPr>
    </w:p>
    <w:p w14:paraId="59FFCC9F" w14:textId="77777777" w:rsidR="00CF52D2" w:rsidRDefault="00CF52D2" w:rsidP="00CF52D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559C69B" w14:textId="77777777" w:rsidR="00CF52D2" w:rsidRDefault="00CF52D2" w:rsidP="00CF52D2">
      <w:pPr>
        <w:pStyle w:val="itinerario"/>
        <w:rPr>
          <w:lang w:eastAsia="es-CO"/>
        </w:rPr>
      </w:pPr>
    </w:p>
    <w:p w14:paraId="2024EFCB" w14:textId="77777777" w:rsidR="00CF52D2" w:rsidRPr="00485096" w:rsidRDefault="00CF52D2" w:rsidP="00CF52D2">
      <w:pPr>
        <w:pStyle w:val="itinerario"/>
        <w:rPr>
          <w:b/>
          <w:lang w:eastAsia="es-CO"/>
        </w:rPr>
      </w:pPr>
      <w:r w:rsidRPr="00485096">
        <w:rPr>
          <w:b/>
          <w:lang w:eastAsia="es-CO"/>
        </w:rPr>
        <w:t>Actualización:</w:t>
      </w:r>
    </w:p>
    <w:p w14:paraId="440FFD29" w14:textId="77777777" w:rsidR="00CF52D2" w:rsidRPr="00485096" w:rsidRDefault="00CF52D2" w:rsidP="00CF52D2">
      <w:pPr>
        <w:pStyle w:val="itinerario"/>
        <w:rPr>
          <w:b/>
          <w:lang w:eastAsia="es-CO"/>
        </w:rPr>
      </w:pPr>
      <w:r w:rsidRPr="00485096">
        <w:rPr>
          <w:b/>
          <w:lang w:eastAsia="es-CO"/>
        </w:rPr>
        <w:t>06-01-23</w:t>
      </w:r>
    </w:p>
    <w:p w14:paraId="346FF380" w14:textId="77777777" w:rsidR="00CF52D2" w:rsidRPr="00485096" w:rsidRDefault="00CF52D2" w:rsidP="00CF52D2">
      <w:pPr>
        <w:pStyle w:val="itinerario"/>
        <w:rPr>
          <w:b/>
          <w:lang w:eastAsia="es-CO"/>
        </w:rPr>
      </w:pPr>
      <w:r w:rsidRPr="00485096">
        <w:rPr>
          <w:b/>
          <w:lang w:eastAsia="es-CO"/>
        </w:rPr>
        <w:t>Revisada parte legal.</w:t>
      </w:r>
    </w:p>
    <w:p w14:paraId="45DD34AA" w14:textId="77777777" w:rsidR="00CF52D2" w:rsidRPr="004A73C4" w:rsidRDefault="00CF52D2" w:rsidP="00CF52D2">
      <w:pPr>
        <w:pStyle w:val="dias"/>
        <w:jc w:val="center"/>
        <w:rPr>
          <w:color w:val="1F3864"/>
          <w:sz w:val="28"/>
          <w:szCs w:val="28"/>
        </w:rPr>
      </w:pPr>
      <w:r w:rsidRPr="004A73C4">
        <w:rPr>
          <w:caps w:val="0"/>
          <w:color w:val="1F3864"/>
          <w:sz w:val="28"/>
          <w:szCs w:val="28"/>
        </w:rPr>
        <w:t>DERECHOS DE AUTOR</w:t>
      </w:r>
    </w:p>
    <w:p w14:paraId="523A3C51" w14:textId="77777777" w:rsidR="00CF52D2" w:rsidRDefault="00CF52D2" w:rsidP="00CF52D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F28D21C" w14:textId="77777777" w:rsidR="00CF52D2" w:rsidRPr="003F40D8" w:rsidRDefault="00CF52D2" w:rsidP="00CF52D2">
      <w:pPr>
        <w:pStyle w:val="dias"/>
        <w:jc w:val="both"/>
      </w:pPr>
    </w:p>
    <w:p w14:paraId="7C11381C" w14:textId="77777777" w:rsidR="00CF52D2" w:rsidRPr="003F40D8" w:rsidRDefault="00CF52D2" w:rsidP="00CF52D2">
      <w:pPr>
        <w:pStyle w:val="itinerario"/>
      </w:pPr>
    </w:p>
    <w:p w14:paraId="3BA2965D" w14:textId="77777777" w:rsidR="00C34572" w:rsidRPr="003F40D8" w:rsidRDefault="00C34572" w:rsidP="00CF52D2">
      <w:pPr>
        <w:pStyle w:val="itinerario"/>
      </w:pPr>
    </w:p>
    <w:sectPr w:rsidR="00C34572" w:rsidRPr="003F40D8"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FB21" w14:textId="77777777" w:rsidR="000A506E" w:rsidRDefault="000A506E" w:rsidP="00AC7E3C">
      <w:pPr>
        <w:spacing w:after="0" w:line="240" w:lineRule="auto"/>
      </w:pPr>
      <w:r>
        <w:separator/>
      </w:r>
    </w:p>
  </w:endnote>
  <w:endnote w:type="continuationSeparator" w:id="0">
    <w:p w14:paraId="6A819769"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1EFF"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79D0" w14:textId="77777777" w:rsidR="000A506E" w:rsidRDefault="000A506E" w:rsidP="00AC7E3C">
      <w:pPr>
        <w:spacing w:after="0" w:line="240" w:lineRule="auto"/>
      </w:pPr>
      <w:r>
        <w:separator/>
      </w:r>
    </w:p>
  </w:footnote>
  <w:footnote w:type="continuationSeparator" w:id="0">
    <w:p w14:paraId="243F3848"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25D8"/>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A5465"/>
    <w:rsid w:val="000B169F"/>
    <w:rsid w:val="000B55C7"/>
    <w:rsid w:val="000C2C2C"/>
    <w:rsid w:val="000C361D"/>
    <w:rsid w:val="000D311F"/>
    <w:rsid w:val="000E0052"/>
    <w:rsid w:val="000E7D7D"/>
    <w:rsid w:val="000F1372"/>
    <w:rsid w:val="000F6068"/>
    <w:rsid w:val="00102C23"/>
    <w:rsid w:val="001149F8"/>
    <w:rsid w:val="00115350"/>
    <w:rsid w:val="00131186"/>
    <w:rsid w:val="00134E3A"/>
    <w:rsid w:val="00141ED2"/>
    <w:rsid w:val="0014799E"/>
    <w:rsid w:val="00150596"/>
    <w:rsid w:val="00150BC2"/>
    <w:rsid w:val="00150D89"/>
    <w:rsid w:val="00160F92"/>
    <w:rsid w:val="0016285E"/>
    <w:rsid w:val="00167684"/>
    <w:rsid w:val="00172FBA"/>
    <w:rsid w:val="0017476B"/>
    <w:rsid w:val="001749EF"/>
    <w:rsid w:val="00181B60"/>
    <w:rsid w:val="001B720E"/>
    <w:rsid w:val="001C783E"/>
    <w:rsid w:val="001D755F"/>
    <w:rsid w:val="001E0EE2"/>
    <w:rsid w:val="001E2B89"/>
    <w:rsid w:val="001E6A36"/>
    <w:rsid w:val="00202A35"/>
    <w:rsid w:val="00202C8D"/>
    <w:rsid w:val="00242E0A"/>
    <w:rsid w:val="00243A45"/>
    <w:rsid w:val="002441F2"/>
    <w:rsid w:val="00245D4E"/>
    <w:rsid w:val="00253688"/>
    <w:rsid w:val="00257E57"/>
    <w:rsid w:val="00261864"/>
    <w:rsid w:val="00267685"/>
    <w:rsid w:val="00272D96"/>
    <w:rsid w:val="00276F52"/>
    <w:rsid w:val="00284866"/>
    <w:rsid w:val="00286A3D"/>
    <w:rsid w:val="00287855"/>
    <w:rsid w:val="00292D5E"/>
    <w:rsid w:val="00294E2A"/>
    <w:rsid w:val="00295B34"/>
    <w:rsid w:val="002963ED"/>
    <w:rsid w:val="002A57BC"/>
    <w:rsid w:val="00302D20"/>
    <w:rsid w:val="00303A48"/>
    <w:rsid w:val="003069AE"/>
    <w:rsid w:val="00317602"/>
    <w:rsid w:val="00320992"/>
    <w:rsid w:val="00332180"/>
    <w:rsid w:val="003470A0"/>
    <w:rsid w:val="0035021B"/>
    <w:rsid w:val="003541DA"/>
    <w:rsid w:val="00354631"/>
    <w:rsid w:val="00355E52"/>
    <w:rsid w:val="0036432E"/>
    <w:rsid w:val="00372444"/>
    <w:rsid w:val="003834EF"/>
    <w:rsid w:val="00383750"/>
    <w:rsid w:val="0038536A"/>
    <w:rsid w:val="0039198F"/>
    <w:rsid w:val="00393541"/>
    <w:rsid w:val="003949F9"/>
    <w:rsid w:val="003A62D5"/>
    <w:rsid w:val="003C113F"/>
    <w:rsid w:val="003C5A43"/>
    <w:rsid w:val="003E0AA5"/>
    <w:rsid w:val="003E12BD"/>
    <w:rsid w:val="003E1FCD"/>
    <w:rsid w:val="003F0BD2"/>
    <w:rsid w:val="003F40D8"/>
    <w:rsid w:val="003F6576"/>
    <w:rsid w:val="00400CB0"/>
    <w:rsid w:val="00413BAE"/>
    <w:rsid w:val="00415DAC"/>
    <w:rsid w:val="0041736B"/>
    <w:rsid w:val="0043031E"/>
    <w:rsid w:val="0044331D"/>
    <w:rsid w:val="004453A3"/>
    <w:rsid w:val="004454E4"/>
    <w:rsid w:val="00447AD3"/>
    <w:rsid w:val="00452463"/>
    <w:rsid w:val="004540A7"/>
    <w:rsid w:val="0045446A"/>
    <w:rsid w:val="004625E0"/>
    <w:rsid w:val="004664E5"/>
    <w:rsid w:val="004736BE"/>
    <w:rsid w:val="00476065"/>
    <w:rsid w:val="00480EE7"/>
    <w:rsid w:val="00494E8A"/>
    <w:rsid w:val="004A1B6B"/>
    <w:rsid w:val="004B2534"/>
    <w:rsid w:val="004B2E2F"/>
    <w:rsid w:val="004B6E6D"/>
    <w:rsid w:val="004B79EA"/>
    <w:rsid w:val="004C14FB"/>
    <w:rsid w:val="004C43C8"/>
    <w:rsid w:val="004C5497"/>
    <w:rsid w:val="004D0AE5"/>
    <w:rsid w:val="004D0D91"/>
    <w:rsid w:val="004D60AB"/>
    <w:rsid w:val="004E25F6"/>
    <w:rsid w:val="004E53F5"/>
    <w:rsid w:val="004F260D"/>
    <w:rsid w:val="0050046A"/>
    <w:rsid w:val="0050751B"/>
    <w:rsid w:val="00507D4D"/>
    <w:rsid w:val="005208C4"/>
    <w:rsid w:val="0052372C"/>
    <w:rsid w:val="00537A1A"/>
    <w:rsid w:val="00544C98"/>
    <w:rsid w:val="00556CB9"/>
    <w:rsid w:val="0055744B"/>
    <w:rsid w:val="00560AB8"/>
    <w:rsid w:val="00565268"/>
    <w:rsid w:val="00575080"/>
    <w:rsid w:val="0058765E"/>
    <w:rsid w:val="005907F5"/>
    <w:rsid w:val="00591C33"/>
    <w:rsid w:val="0059426B"/>
    <w:rsid w:val="005A0FE1"/>
    <w:rsid w:val="005A1B79"/>
    <w:rsid w:val="005A1F6F"/>
    <w:rsid w:val="005A4269"/>
    <w:rsid w:val="005B3874"/>
    <w:rsid w:val="005C3DDC"/>
    <w:rsid w:val="005D03DC"/>
    <w:rsid w:val="005E0021"/>
    <w:rsid w:val="005E7338"/>
    <w:rsid w:val="005E7F65"/>
    <w:rsid w:val="005F44CF"/>
    <w:rsid w:val="006036DD"/>
    <w:rsid w:val="0062100C"/>
    <w:rsid w:val="00634F91"/>
    <w:rsid w:val="00640682"/>
    <w:rsid w:val="00640D01"/>
    <w:rsid w:val="006543BD"/>
    <w:rsid w:val="00655068"/>
    <w:rsid w:val="00660740"/>
    <w:rsid w:val="006678E2"/>
    <w:rsid w:val="00670641"/>
    <w:rsid w:val="00681834"/>
    <w:rsid w:val="0069077B"/>
    <w:rsid w:val="006A28FB"/>
    <w:rsid w:val="006A7217"/>
    <w:rsid w:val="006B1968"/>
    <w:rsid w:val="006C3BEF"/>
    <w:rsid w:val="006E0C4E"/>
    <w:rsid w:val="006E330D"/>
    <w:rsid w:val="006E4287"/>
    <w:rsid w:val="007016EE"/>
    <w:rsid w:val="007101B0"/>
    <w:rsid w:val="00713B2D"/>
    <w:rsid w:val="00721DC8"/>
    <w:rsid w:val="00741E6C"/>
    <w:rsid w:val="00745160"/>
    <w:rsid w:val="00751578"/>
    <w:rsid w:val="00757D9C"/>
    <w:rsid w:val="00760D10"/>
    <w:rsid w:val="007772BC"/>
    <w:rsid w:val="007945B2"/>
    <w:rsid w:val="007A5D41"/>
    <w:rsid w:val="007B014F"/>
    <w:rsid w:val="007B316E"/>
    <w:rsid w:val="007C4FBE"/>
    <w:rsid w:val="007D6208"/>
    <w:rsid w:val="007E203B"/>
    <w:rsid w:val="007E485C"/>
    <w:rsid w:val="007F4140"/>
    <w:rsid w:val="00802179"/>
    <w:rsid w:val="00836299"/>
    <w:rsid w:val="008423C6"/>
    <w:rsid w:val="00842450"/>
    <w:rsid w:val="00864AE4"/>
    <w:rsid w:val="0086684D"/>
    <w:rsid w:val="008736F1"/>
    <w:rsid w:val="0088176E"/>
    <w:rsid w:val="00886D80"/>
    <w:rsid w:val="00891550"/>
    <w:rsid w:val="008942F5"/>
    <w:rsid w:val="008A1279"/>
    <w:rsid w:val="008A76E9"/>
    <w:rsid w:val="008B1FEB"/>
    <w:rsid w:val="008B4AB0"/>
    <w:rsid w:val="008C251A"/>
    <w:rsid w:val="008C42DF"/>
    <w:rsid w:val="008C4F11"/>
    <w:rsid w:val="008C698F"/>
    <w:rsid w:val="008C6D28"/>
    <w:rsid w:val="008D7730"/>
    <w:rsid w:val="008E7A8F"/>
    <w:rsid w:val="008F6DB1"/>
    <w:rsid w:val="00901485"/>
    <w:rsid w:val="00905984"/>
    <w:rsid w:val="00914B0D"/>
    <w:rsid w:val="00915323"/>
    <w:rsid w:val="009154F1"/>
    <w:rsid w:val="0091595C"/>
    <w:rsid w:val="00916C9E"/>
    <w:rsid w:val="00920038"/>
    <w:rsid w:val="00921C2C"/>
    <w:rsid w:val="00924BA9"/>
    <w:rsid w:val="00924F16"/>
    <w:rsid w:val="00941692"/>
    <w:rsid w:val="00944D0F"/>
    <w:rsid w:val="0094775C"/>
    <w:rsid w:val="00953FCA"/>
    <w:rsid w:val="0095490C"/>
    <w:rsid w:val="009575E9"/>
    <w:rsid w:val="009A2F1F"/>
    <w:rsid w:val="009A5F48"/>
    <w:rsid w:val="009B2895"/>
    <w:rsid w:val="009B5309"/>
    <w:rsid w:val="009C367A"/>
    <w:rsid w:val="009D409F"/>
    <w:rsid w:val="009D7215"/>
    <w:rsid w:val="009E2C71"/>
    <w:rsid w:val="009E694E"/>
    <w:rsid w:val="009F4B38"/>
    <w:rsid w:val="00A02AA1"/>
    <w:rsid w:val="00A04CFC"/>
    <w:rsid w:val="00A06FDE"/>
    <w:rsid w:val="00A27E45"/>
    <w:rsid w:val="00A3479E"/>
    <w:rsid w:val="00A34AD4"/>
    <w:rsid w:val="00A40DAE"/>
    <w:rsid w:val="00A52F2D"/>
    <w:rsid w:val="00A56349"/>
    <w:rsid w:val="00A76B36"/>
    <w:rsid w:val="00A8230E"/>
    <w:rsid w:val="00A83B9A"/>
    <w:rsid w:val="00A92558"/>
    <w:rsid w:val="00AA095B"/>
    <w:rsid w:val="00AA0CDE"/>
    <w:rsid w:val="00AA1735"/>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5153E"/>
    <w:rsid w:val="00B62773"/>
    <w:rsid w:val="00B728EF"/>
    <w:rsid w:val="00B8184D"/>
    <w:rsid w:val="00B829AB"/>
    <w:rsid w:val="00B830EA"/>
    <w:rsid w:val="00B85630"/>
    <w:rsid w:val="00B8722B"/>
    <w:rsid w:val="00B90498"/>
    <w:rsid w:val="00BA7A72"/>
    <w:rsid w:val="00BB05A6"/>
    <w:rsid w:val="00BB4B15"/>
    <w:rsid w:val="00BB6ADB"/>
    <w:rsid w:val="00BC0DA8"/>
    <w:rsid w:val="00BC5CBE"/>
    <w:rsid w:val="00BE1C6A"/>
    <w:rsid w:val="00BF3F4B"/>
    <w:rsid w:val="00BF6359"/>
    <w:rsid w:val="00BF7229"/>
    <w:rsid w:val="00C1725E"/>
    <w:rsid w:val="00C21C39"/>
    <w:rsid w:val="00C26785"/>
    <w:rsid w:val="00C30571"/>
    <w:rsid w:val="00C34572"/>
    <w:rsid w:val="00C47F0F"/>
    <w:rsid w:val="00C55669"/>
    <w:rsid w:val="00C66226"/>
    <w:rsid w:val="00C6779F"/>
    <w:rsid w:val="00C67E9C"/>
    <w:rsid w:val="00C76A20"/>
    <w:rsid w:val="00C83982"/>
    <w:rsid w:val="00C86AE2"/>
    <w:rsid w:val="00CB760B"/>
    <w:rsid w:val="00CC07C2"/>
    <w:rsid w:val="00CD5D64"/>
    <w:rsid w:val="00CD7B7D"/>
    <w:rsid w:val="00CE1307"/>
    <w:rsid w:val="00CE3FBF"/>
    <w:rsid w:val="00CF05BA"/>
    <w:rsid w:val="00CF08B5"/>
    <w:rsid w:val="00CF52D2"/>
    <w:rsid w:val="00CF61D2"/>
    <w:rsid w:val="00D01DB7"/>
    <w:rsid w:val="00D0454D"/>
    <w:rsid w:val="00D0551E"/>
    <w:rsid w:val="00D133F0"/>
    <w:rsid w:val="00D30144"/>
    <w:rsid w:val="00D3047B"/>
    <w:rsid w:val="00D4535D"/>
    <w:rsid w:val="00D51E27"/>
    <w:rsid w:val="00D563D7"/>
    <w:rsid w:val="00D60833"/>
    <w:rsid w:val="00D60B41"/>
    <w:rsid w:val="00D80963"/>
    <w:rsid w:val="00D842DF"/>
    <w:rsid w:val="00D95F12"/>
    <w:rsid w:val="00DA631C"/>
    <w:rsid w:val="00DA6825"/>
    <w:rsid w:val="00DB173C"/>
    <w:rsid w:val="00DB5F69"/>
    <w:rsid w:val="00DB6314"/>
    <w:rsid w:val="00DC7884"/>
    <w:rsid w:val="00DD2FF0"/>
    <w:rsid w:val="00DD2FFA"/>
    <w:rsid w:val="00DD36FC"/>
    <w:rsid w:val="00DF7D34"/>
    <w:rsid w:val="00E0454C"/>
    <w:rsid w:val="00E05075"/>
    <w:rsid w:val="00E43DED"/>
    <w:rsid w:val="00E513E0"/>
    <w:rsid w:val="00E55754"/>
    <w:rsid w:val="00E62BB3"/>
    <w:rsid w:val="00E668EA"/>
    <w:rsid w:val="00E76F9F"/>
    <w:rsid w:val="00E87B2E"/>
    <w:rsid w:val="00E938DC"/>
    <w:rsid w:val="00E96006"/>
    <w:rsid w:val="00EA0516"/>
    <w:rsid w:val="00EA19F5"/>
    <w:rsid w:val="00EA3A0D"/>
    <w:rsid w:val="00EA71BD"/>
    <w:rsid w:val="00EA7BFF"/>
    <w:rsid w:val="00EB2413"/>
    <w:rsid w:val="00EB41AB"/>
    <w:rsid w:val="00EB549D"/>
    <w:rsid w:val="00EC03C9"/>
    <w:rsid w:val="00EC6830"/>
    <w:rsid w:val="00ED5FAA"/>
    <w:rsid w:val="00EE15EE"/>
    <w:rsid w:val="00EF0830"/>
    <w:rsid w:val="00EF24DC"/>
    <w:rsid w:val="00EF5CE2"/>
    <w:rsid w:val="00F00AEB"/>
    <w:rsid w:val="00F0432F"/>
    <w:rsid w:val="00F21270"/>
    <w:rsid w:val="00F2365D"/>
    <w:rsid w:val="00F23ABD"/>
    <w:rsid w:val="00F24EC4"/>
    <w:rsid w:val="00F257BA"/>
    <w:rsid w:val="00F34239"/>
    <w:rsid w:val="00F35860"/>
    <w:rsid w:val="00F37A68"/>
    <w:rsid w:val="00F54528"/>
    <w:rsid w:val="00F70BCF"/>
    <w:rsid w:val="00F81B87"/>
    <w:rsid w:val="00F84CF4"/>
    <w:rsid w:val="00F8733C"/>
    <w:rsid w:val="00FB1B42"/>
    <w:rsid w:val="00FB2688"/>
    <w:rsid w:val="00FB45F2"/>
    <w:rsid w:val="00FD0542"/>
    <w:rsid w:val="00FD180F"/>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77F888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99298061">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79244223">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12121608">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8293">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72156657">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1299619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082528927">
      <w:bodyDiv w:val="1"/>
      <w:marLeft w:val="0"/>
      <w:marRight w:val="0"/>
      <w:marTop w:val="0"/>
      <w:marBottom w:val="0"/>
      <w:divBdr>
        <w:top w:val="none" w:sz="0" w:space="0" w:color="auto"/>
        <w:left w:val="none" w:sz="0" w:space="0" w:color="auto"/>
        <w:bottom w:val="none" w:sz="0" w:space="0" w:color="auto"/>
        <w:right w:val="none" w:sz="0" w:space="0" w:color="auto"/>
      </w:divBdr>
    </w:div>
    <w:div w:id="1190487038">
      <w:bodyDiv w:val="1"/>
      <w:marLeft w:val="0"/>
      <w:marRight w:val="0"/>
      <w:marTop w:val="0"/>
      <w:marBottom w:val="0"/>
      <w:divBdr>
        <w:top w:val="none" w:sz="0" w:space="0" w:color="auto"/>
        <w:left w:val="none" w:sz="0" w:space="0" w:color="auto"/>
        <w:bottom w:val="none" w:sz="0" w:space="0" w:color="auto"/>
        <w:right w:val="none" w:sz="0" w:space="0" w:color="auto"/>
      </w:divBdr>
    </w:div>
    <w:div w:id="1225406047">
      <w:bodyDiv w:val="1"/>
      <w:marLeft w:val="0"/>
      <w:marRight w:val="0"/>
      <w:marTop w:val="0"/>
      <w:marBottom w:val="0"/>
      <w:divBdr>
        <w:top w:val="none" w:sz="0" w:space="0" w:color="auto"/>
        <w:left w:val="none" w:sz="0" w:space="0" w:color="auto"/>
        <w:bottom w:val="none" w:sz="0" w:space="0" w:color="auto"/>
        <w:right w:val="none" w:sz="0" w:space="0" w:color="auto"/>
      </w:divBdr>
    </w:div>
    <w:div w:id="1268201386">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72731870">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08393395">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68193167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50347855">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6327</Words>
  <Characters>34801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2024-02-01T21:00:00Z</dcterms:created>
  <dcterms:modified xsi:type="dcterms:W3CDTF">2024-02-01T21:00:00Z</dcterms:modified>
</cp:coreProperties>
</file>