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53" w:rsidRDefault="00ED4653" w:rsidP="00ED4653">
      <w:pPr>
        <w:pStyle w:val="dias"/>
      </w:pPr>
    </w:p>
    <w:p w:rsidR="009F572A" w:rsidRPr="009E4D64" w:rsidRDefault="009F572A" w:rsidP="00ED4653">
      <w:pPr>
        <w:pStyle w:val="dias"/>
      </w:pPr>
    </w:p>
    <w:tbl>
      <w:tblPr>
        <w:tblStyle w:val="Tablaconcuadrcula"/>
        <w:tblW w:w="0" w:type="auto"/>
        <w:shd w:val="clear" w:color="auto" w:fill="1F3864"/>
        <w:tblLook w:val="04A0" w:firstRow="1" w:lastRow="0" w:firstColumn="1" w:lastColumn="0" w:noHBand="0" w:noVBand="1"/>
      </w:tblPr>
      <w:tblGrid>
        <w:gridCol w:w="10060"/>
      </w:tblGrid>
      <w:tr w:rsidR="00ED4653" w:rsidTr="00926A8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905D18" w:rsidRDefault="00D850C2" w:rsidP="00D850C2">
            <w:pPr>
              <w:jc w:val="center"/>
              <w:rPr>
                <w:b/>
                <w:color w:val="FFFFFF" w:themeColor="background1"/>
                <w:sz w:val="64"/>
                <w:szCs w:val="64"/>
              </w:rPr>
            </w:pPr>
            <w:r>
              <w:rPr>
                <w:b/>
                <w:color w:val="FFFFFF" w:themeColor="background1"/>
                <w:sz w:val="64"/>
                <w:szCs w:val="64"/>
              </w:rPr>
              <w:t xml:space="preserve">ESTAMBUL, </w:t>
            </w:r>
            <w:r w:rsidR="0045152F" w:rsidRPr="0045152F">
              <w:rPr>
                <w:b/>
                <w:color w:val="FFFFFF" w:themeColor="background1"/>
                <w:sz w:val="64"/>
                <w:szCs w:val="64"/>
              </w:rPr>
              <w:t>CROACIA</w:t>
            </w:r>
            <w:r>
              <w:rPr>
                <w:b/>
                <w:color w:val="FFFFFF" w:themeColor="background1"/>
                <w:sz w:val="64"/>
                <w:szCs w:val="64"/>
              </w:rPr>
              <w:t xml:space="preserve"> Y MEDJUGORJE</w:t>
            </w:r>
          </w:p>
        </w:tc>
      </w:tr>
    </w:tbl>
    <w:p w:rsidR="00ED4653" w:rsidRDefault="00ED4653" w:rsidP="00ED4653">
      <w:pPr>
        <w:pStyle w:val="dias"/>
      </w:pPr>
    </w:p>
    <w:p w:rsidR="00ED4653" w:rsidRPr="00FA0550" w:rsidRDefault="004D034F" w:rsidP="00ED4653">
      <w:pPr>
        <w:pStyle w:val="tituloprograma"/>
        <w:rPr>
          <w:color w:val="1F3864"/>
          <w:sz w:val="48"/>
          <w:szCs w:val="48"/>
        </w:rPr>
      </w:pPr>
      <w:r>
        <w:rPr>
          <w:color w:val="1F3864"/>
          <w:sz w:val="48"/>
          <w:szCs w:val="48"/>
        </w:rPr>
        <w:t xml:space="preserve">Desde </w:t>
      </w:r>
      <w:r w:rsidR="001A67E8">
        <w:rPr>
          <w:color w:val="1F3864"/>
          <w:sz w:val="48"/>
          <w:szCs w:val="48"/>
        </w:rPr>
        <w:t>USD 3.</w:t>
      </w:r>
      <w:r w:rsidR="00E02C25">
        <w:rPr>
          <w:color w:val="1F3864"/>
          <w:sz w:val="48"/>
          <w:szCs w:val="48"/>
        </w:rPr>
        <w:t>555</w:t>
      </w:r>
    </w:p>
    <w:p w:rsidR="00CD5DA1" w:rsidRDefault="00CD5DA1" w:rsidP="00CD5DA1">
      <w:pPr>
        <w:pStyle w:val="tituloprograma"/>
        <w:rPr>
          <w:color w:val="1F3864"/>
          <w:sz w:val="48"/>
          <w:szCs w:val="48"/>
        </w:rPr>
      </w:pPr>
      <w:r w:rsidRPr="003B6525">
        <w:rPr>
          <w:color w:val="1F3864"/>
          <w:sz w:val="32"/>
          <w:szCs w:val="32"/>
        </w:rPr>
        <w:t xml:space="preserve">Precio por persona en acomodación </w:t>
      </w:r>
      <w:r w:rsidR="0060234F">
        <w:rPr>
          <w:color w:val="1F3864"/>
          <w:sz w:val="32"/>
          <w:szCs w:val="32"/>
        </w:rPr>
        <w:t>Doble</w:t>
      </w:r>
      <w:r w:rsidR="0045152F">
        <w:rPr>
          <w:color w:val="1F3864"/>
          <w:sz w:val="32"/>
          <w:szCs w:val="32"/>
        </w:rPr>
        <w:t xml:space="preserve"> o Triple</w:t>
      </w:r>
    </w:p>
    <w:p w:rsidR="00ED4653" w:rsidRPr="00FA0550" w:rsidRDefault="00ED4653" w:rsidP="00ED4653">
      <w:pPr>
        <w:pStyle w:val="dias"/>
      </w:pPr>
    </w:p>
    <w:p w:rsidR="00ED4653" w:rsidRDefault="00ED4653" w:rsidP="00ED4653">
      <w:pPr>
        <w:pStyle w:val="tituloprograma"/>
        <w:rPr>
          <w:color w:val="1F3864"/>
          <w:sz w:val="40"/>
          <w:szCs w:val="40"/>
        </w:rPr>
      </w:pPr>
      <w:r w:rsidRPr="00FA0550">
        <w:rPr>
          <w:color w:val="1F3864"/>
          <w:sz w:val="40"/>
          <w:szCs w:val="40"/>
        </w:rPr>
        <w:t>Incluye: Tiquetes aéreos con todos los impuestos – alojamiento – visitas – alimentación de acuerdo itinerario –tarjeta</w:t>
      </w:r>
      <w:r w:rsidR="002506E3">
        <w:rPr>
          <w:color w:val="1F3864"/>
          <w:sz w:val="40"/>
          <w:szCs w:val="40"/>
        </w:rPr>
        <w:t xml:space="preserve"> </w:t>
      </w:r>
      <w:r w:rsidRPr="00FA0550">
        <w:rPr>
          <w:color w:val="1F3864"/>
          <w:sz w:val="40"/>
          <w:szCs w:val="40"/>
        </w:rPr>
        <w:t xml:space="preserve">de asistencia </w:t>
      </w:r>
      <w:r w:rsidRPr="00ED4653">
        <w:rPr>
          <w:color w:val="1F3864"/>
          <w:sz w:val="40"/>
          <w:szCs w:val="40"/>
        </w:rPr>
        <w:t>médica con beneficio</w:t>
      </w:r>
      <w:r w:rsidRPr="00FA0550">
        <w:rPr>
          <w:color w:val="1F3864"/>
          <w:sz w:val="40"/>
          <w:szCs w:val="40"/>
        </w:rPr>
        <w:t xml:space="preserve"> de cancelación </w:t>
      </w:r>
    </w:p>
    <w:p w:rsidR="002115AA" w:rsidRPr="00FA0550" w:rsidRDefault="002115AA" w:rsidP="00436832">
      <w:pPr>
        <w:pStyle w:val="dias"/>
      </w:pPr>
    </w:p>
    <w:p w:rsidR="00C32BB3" w:rsidRPr="00ED4653" w:rsidRDefault="00C32BB3" w:rsidP="000B26D7">
      <w:pPr>
        <w:pStyle w:val="tituloprograma"/>
        <w:rPr>
          <w:color w:val="1F3864"/>
          <w:sz w:val="40"/>
          <w:szCs w:val="40"/>
        </w:rPr>
      </w:pPr>
      <w:r w:rsidRPr="00ED4653">
        <w:rPr>
          <w:color w:val="1F3864"/>
          <w:sz w:val="40"/>
          <w:szCs w:val="40"/>
        </w:rPr>
        <w:t>1</w:t>
      </w:r>
      <w:r w:rsidR="00465F27">
        <w:rPr>
          <w:color w:val="1F3864"/>
          <w:sz w:val="40"/>
          <w:szCs w:val="40"/>
        </w:rPr>
        <w:t>3</w:t>
      </w:r>
      <w:r w:rsidRPr="00ED4653">
        <w:rPr>
          <w:color w:val="1F3864"/>
          <w:sz w:val="40"/>
          <w:szCs w:val="40"/>
        </w:rPr>
        <w:t xml:space="preserve"> </w:t>
      </w:r>
      <w:r w:rsidR="00BD67B2" w:rsidRPr="00ED4653">
        <w:rPr>
          <w:color w:val="1F3864"/>
          <w:sz w:val="40"/>
          <w:szCs w:val="40"/>
        </w:rPr>
        <w:t>días</w:t>
      </w:r>
    </w:p>
    <w:p w:rsidR="001123E0" w:rsidRPr="00ED4653" w:rsidRDefault="00477DDA" w:rsidP="00477DDA">
      <w:pPr>
        <w:pStyle w:val="dias"/>
        <w:jc w:val="center"/>
        <w:rPr>
          <w:caps w:val="0"/>
          <w:color w:val="1F3864"/>
          <w:sz w:val="40"/>
          <w:szCs w:val="40"/>
        </w:rPr>
      </w:pPr>
      <w:r w:rsidRPr="00ED4653">
        <w:rPr>
          <w:caps w:val="0"/>
          <w:color w:val="1F3864"/>
          <w:sz w:val="40"/>
          <w:szCs w:val="40"/>
        </w:rPr>
        <w:t xml:space="preserve">Visitando: </w:t>
      </w:r>
      <w:r w:rsidR="005D7AFF">
        <w:rPr>
          <w:caps w:val="0"/>
          <w:color w:val="1F3864"/>
          <w:sz w:val="40"/>
          <w:szCs w:val="40"/>
        </w:rPr>
        <w:t xml:space="preserve">Estambul, </w:t>
      </w:r>
      <w:r w:rsidR="0045152F" w:rsidRPr="0045152F">
        <w:rPr>
          <w:caps w:val="0"/>
          <w:color w:val="1F3864"/>
          <w:sz w:val="40"/>
          <w:szCs w:val="40"/>
        </w:rPr>
        <w:t>Zagreb, Plitvice, Zadar, Trogir, Split, Medjugorje, Mostar, Dubrovnik</w:t>
      </w:r>
    </w:p>
    <w:p w:rsidR="00ED4653" w:rsidRPr="00FA0550" w:rsidRDefault="00ED4653" w:rsidP="00ED4653">
      <w:pPr>
        <w:pStyle w:val="dias"/>
      </w:pPr>
    </w:p>
    <w:p w:rsidR="00ED4653" w:rsidRPr="00FA0550" w:rsidRDefault="00ED4653" w:rsidP="00ED4653">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rsidR="004D034F" w:rsidRDefault="005D7AFF" w:rsidP="00ED4653">
      <w:pPr>
        <w:pStyle w:val="itinerario"/>
        <w:ind w:left="2832"/>
        <w:jc w:val="left"/>
        <w:rPr>
          <w:b/>
          <w:color w:val="1F3864"/>
          <w:sz w:val="28"/>
          <w:szCs w:val="28"/>
        </w:rPr>
      </w:pPr>
      <w:r>
        <w:rPr>
          <w:b/>
          <w:color w:val="1F3864"/>
          <w:sz w:val="28"/>
          <w:szCs w:val="28"/>
        </w:rPr>
        <w:t>Septiembre 13</w:t>
      </w:r>
      <w:r>
        <w:rPr>
          <w:b/>
          <w:color w:val="1F3864"/>
          <w:sz w:val="28"/>
          <w:szCs w:val="28"/>
        </w:rPr>
        <w:tab/>
      </w:r>
      <w:r>
        <w:rPr>
          <w:b/>
          <w:color w:val="1F3864"/>
          <w:sz w:val="28"/>
          <w:szCs w:val="28"/>
        </w:rPr>
        <w:tab/>
        <w:t>septiembre 25</w:t>
      </w:r>
    </w:p>
    <w:p w:rsidR="000D5927" w:rsidRDefault="000D5927" w:rsidP="000D5927">
      <w:pPr>
        <w:pStyle w:val="itinerario"/>
      </w:pPr>
    </w:p>
    <w:p w:rsidR="005D7AFF" w:rsidRDefault="005D7AFF" w:rsidP="000D5927">
      <w:pPr>
        <w:pStyle w:val="itinerario"/>
      </w:pPr>
    </w:p>
    <w:p w:rsidR="005D7AFF" w:rsidRDefault="005D7AFF" w:rsidP="000D5927">
      <w:pPr>
        <w:pStyle w:val="itinerario"/>
      </w:pPr>
    </w:p>
    <w:p w:rsidR="00D73E12" w:rsidRDefault="00D73E12" w:rsidP="00D73E12">
      <w:pPr>
        <w:pStyle w:val="itinerario"/>
      </w:pPr>
    </w:p>
    <w:p w:rsidR="00ED4653" w:rsidRDefault="00ED4653" w:rsidP="00D73E12">
      <w:pPr>
        <w:pStyle w:val="itinerario"/>
      </w:pPr>
    </w:p>
    <w:p w:rsidR="0078650E" w:rsidRDefault="0078650E" w:rsidP="00707767">
      <w:pPr>
        <w:pStyle w:val="dias"/>
      </w:pPr>
    </w:p>
    <w:p w:rsidR="0045152F" w:rsidRDefault="0045152F" w:rsidP="00707767">
      <w:pPr>
        <w:pStyle w:val="dias"/>
      </w:pPr>
    </w:p>
    <w:p w:rsidR="008E54B7" w:rsidRPr="009F2016" w:rsidRDefault="008E54B7" w:rsidP="008E54B7">
      <w:pPr>
        <w:pStyle w:val="dias"/>
        <w:rPr>
          <w:color w:val="1F3864"/>
          <w:sz w:val="28"/>
          <w:szCs w:val="28"/>
        </w:rPr>
      </w:pPr>
      <w:r w:rsidRPr="009F2016">
        <w:rPr>
          <w:color w:val="1F3864"/>
          <w:sz w:val="28"/>
          <w:szCs w:val="28"/>
        </w:rPr>
        <w:lastRenderedPageBreak/>
        <w:t>INCLUYE</w:t>
      </w:r>
    </w:p>
    <w:p w:rsidR="0060234F" w:rsidRPr="0060234F" w:rsidRDefault="0060234F" w:rsidP="0045152F">
      <w:pPr>
        <w:pStyle w:val="vinetas"/>
        <w:jc w:val="both"/>
      </w:pPr>
      <w:r w:rsidRPr="0060234F">
        <w:t xml:space="preserve">Tiquete aéreo en la ruta </w:t>
      </w:r>
      <w:r w:rsidR="0045152F" w:rsidRPr="0045152F">
        <w:t xml:space="preserve">Bogotá – Estambul – Zagreb // Dubrovnik– Estambul – Bogotá </w:t>
      </w:r>
      <w:r w:rsidRPr="0060234F">
        <w:t>vía Turkish Airlines</w:t>
      </w:r>
      <w:r>
        <w:t>, con tarifa negociada para grupos.</w:t>
      </w:r>
    </w:p>
    <w:p w:rsidR="0060234F" w:rsidRPr="0060234F" w:rsidRDefault="0060234F" w:rsidP="0060234F">
      <w:pPr>
        <w:pStyle w:val="vinetas"/>
      </w:pPr>
      <w:r w:rsidRPr="0060234F">
        <w:t>Impuestos del tiquete aéreo.</w:t>
      </w:r>
    </w:p>
    <w:p w:rsidR="005D7AFF" w:rsidRPr="00F323BF" w:rsidRDefault="005D7AFF" w:rsidP="005D7AFF">
      <w:pPr>
        <w:pStyle w:val="vinetas"/>
        <w:numPr>
          <w:ilvl w:val="0"/>
          <w:numId w:val="0"/>
        </w:numPr>
        <w:rPr>
          <w:b/>
          <w:color w:val="1F3864"/>
        </w:rPr>
      </w:pPr>
      <w:r w:rsidRPr="00F323BF">
        <w:rPr>
          <w:b/>
          <w:color w:val="1F3864"/>
        </w:rPr>
        <w:t>Servicios en Estambul</w:t>
      </w:r>
      <w:r>
        <w:rPr>
          <w:b/>
          <w:color w:val="1F3864"/>
        </w:rPr>
        <w:t>:</w:t>
      </w:r>
    </w:p>
    <w:p w:rsidR="005D7AFF" w:rsidRDefault="005D7AFF" w:rsidP="005D7AFF">
      <w:pPr>
        <w:pStyle w:val="vinetas"/>
      </w:pPr>
      <w:r w:rsidRPr="0060234F">
        <w:t>Traslados aeropuerto – hotel – aeropuerto.</w:t>
      </w:r>
    </w:p>
    <w:p w:rsidR="005D7AFF" w:rsidRDefault="005D7AFF" w:rsidP="005D7AFF">
      <w:pPr>
        <w:pStyle w:val="vinetas"/>
      </w:pPr>
      <w:r>
        <w:t>4 noches de alojamiento en Estambul.</w:t>
      </w:r>
    </w:p>
    <w:p w:rsidR="005D7AFF" w:rsidRPr="004B649D" w:rsidRDefault="005D7AFF" w:rsidP="005D7AFF">
      <w:pPr>
        <w:pStyle w:val="vinetas"/>
      </w:pPr>
      <w:r>
        <w:t>Desayuno diario.</w:t>
      </w:r>
    </w:p>
    <w:p w:rsidR="005D7AFF" w:rsidRPr="004B649D" w:rsidRDefault="005D7AFF" w:rsidP="005D7AFF">
      <w:pPr>
        <w:pStyle w:val="vinetas"/>
        <w:jc w:val="both"/>
      </w:pPr>
      <w:r w:rsidRPr="004B649D">
        <w:t>Visitas y excursiones con guía en español en Estambul.</w:t>
      </w:r>
    </w:p>
    <w:p w:rsidR="005D7AFF" w:rsidRPr="004B649D" w:rsidRDefault="005D7AFF" w:rsidP="005D7AFF">
      <w:pPr>
        <w:pStyle w:val="vinetas"/>
      </w:pPr>
      <w:r w:rsidRPr="004B649D">
        <w:t>Paseo por el Bósforo</w:t>
      </w:r>
      <w:r>
        <w:t xml:space="preserve"> con almuerzo (bebidas no incluidas).</w:t>
      </w:r>
    </w:p>
    <w:p w:rsidR="005D7AFF" w:rsidRPr="004B649D" w:rsidRDefault="005D7AFF" w:rsidP="005D7AFF">
      <w:pPr>
        <w:pStyle w:val="vinetas"/>
      </w:pPr>
      <w:r w:rsidRPr="004B649D">
        <w:t>Visita al Bazar de las especias.</w:t>
      </w:r>
    </w:p>
    <w:p w:rsidR="00FF0CEF" w:rsidRPr="009F2016" w:rsidRDefault="00FF0CEF" w:rsidP="00FF0CEF">
      <w:pPr>
        <w:pStyle w:val="itinerario"/>
        <w:rPr>
          <w:b/>
          <w:color w:val="1F3864"/>
        </w:rPr>
      </w:pPr>
      <w:r w:rsidRPr="009F2016">
        <w:rPr>
          <w:b/>
          <w:color w:val="1F3864"/>
        </w:rPr>
        <w:t xml:space="preserve">Servicios en </w:t>
      </w:r>
      <w:r w:rsidR="0045152F">
        <w:rPr>
          <w:b/>
          <w:color w:val="1F3864"/>
        </w:rPr>
        <w:t>Croacia</w:t>
      </w:r>
      <w:r w:rsidR="000F62BB">
        <w:rPr>
          <w:b/>
          <w:color w:val="1F3864"/>
        </w:rPr>
        <w:t>:</w:t>
      </w:r>
    </w:p>
    <w:p w:rsidR="0045152F" w:rsidRPr="0045152F" w:rsidRDefault="0045152F" w:rsidP="0045152F">
      <w:pPr>
        <w:pStyle w:val="vinetas"/>
        <w:jc w:val="both"/>
      </w:pPr>
      <w:r w:rsidRPr="0045152F">
        <w:t>Traslados aeropuerto – hotel – aeropuerto.</w:t>
      </w:r>
    </w:p>
    <w:p w:rsidR="0045152F" w:rsidRPr="0045152F" w:rsidRDefault="0045152F" w:rsidP="0045152F">
      <w:pPr>
        <w:pStyle w:val="vinetas"/>
        <w:jc w:val="both"/>
      </w:pPr>
      <w:r w:rsidRPr="0045152F">
        <w:t>Transporte terrestre como lo indica el itinerario: Zagreb – Plitvice- Zadar – Trogir – Medjugorje – Mostar – Dubrovnik.</w:t>
      </w:r>
    </w:p>
    <w:p w:rsidR="0045152F" w:rsidRPr="0045152F" w:rsidRDefault="0045152F" w:rsidP="0045152F">
      <w:pPr>
        <w:pStyle w:val="vinetas"/>
        <w:jc w:val="both"/>
      </w:pPr>
      <w:r w:rsidRPr="0045152F">
        <w:t>2 noches de alojamiento en Zagreb.</w:t>
      </w:r>
    </w:p>
    <w:p w:rsidR="0045152F" w:rsidRPr="0045152F" w:rsidRDefault="0045152F" w:rsidP="0045152F">
      <w:pPr>
        <w:pStyle w:val="vinetas"/>
        <w:jc w:val="both"/>
      </w:pPr>
      <w:r w:rsidRPr="0045152F">
        <w:t>1 noche de alojamiento en Zadar.</w:t>
      </w:r>
    </w:p>
    <w:p w:rsidR="0045152F" w:rsidRPr="0045152F" w:rsidRDefault="0045152F" w:rsidP="0045152F">
      <w:pPr>
        <w:pStyle w:val="vinetas"/>
        <w:jc w:val="both"/>
      </w:pPr>
      <w:r w:rsidRPr="0045152F">
        <w:t>1 noche de alojamiento en Split.</w:t>
      </w:r>
    </w:p>
    <w:p w:rsidR="0045152F" w:rsidRPr="0045152F" w:rsidRDefault="0045152F" w:rsidP="0045152F">
      <w:pPr>
        <w:pStyle w:val="vinetas"/>
        <w:jc w:val="both"/>
      </w:pPr>
      <w:r w:rsidRPr="0045152F">
        <w:t>1 noche de alojamiento en Mostar.</w:t>
      </w:r>
    </w:p>
    <w:p w:rsidR="0045152F" w:rsidRPr="0045152F" w:rsidRDefault="0045152F" w:rsidP="0045152F">
      <w:pPr>
        <w:pStyle w:val="vinetas"/>
        <w:jc w:val="both"/>
      </w:pPr>
      <w:r w:rsidRPr="0045152F">
        <w:t>2 noches de alojamiento en Dubrovnik.</w:t>
      </w:r>
    </w:p>
    <w:p w:rsidR="0045152F" w:rsidRPr="0045152F" w:rsidRDefault="0045152F" w:rsidP="0045152F">
      <w:pPr>
        <w:pStyle w:val="vinetas"/>
        <w:jc w:val="both"/>
      </w:pPr>
      <w:r w:rsidRPr="0045152F">
        <w:t>Desayuno diario en los horarios establecidos por los hoteles (si los itinerarios aéreos lo permiten).</w:t>
      </w:r>
    </w:p>
    <w:p w:rsidR="0045152F" w:rsidRPr="0045152F" w:rsidRDefault="0045152F" w:rsidP="0045152F">
      <w:pPr>
        <w:pStyle w:val="vinetas"/>
        <w:jc w:val="both"/>
      </w:pPr>
      <w:r w:rsidRPr="0045152F">
        <w:t>Visitas y excursiones con guía en español.</w:t>
      </w:r>
    </w:p>
    <w:p w:rsidR="0045152F" w:rsidRPr="0045152F" w:rsidRDefault="0045152F" w:rsidP="0045152F">
      <w:pPr>
        <w:pStyle w:val="vinetas"/>
        <w:jc w:val="both"/>
      </w:pPr>
      <w:r w:rsidRPr="0045152F">
        <w:t>7 cenas en Croacia (no incluye bebidas).</w:t>
      </w:r>
    </w:p>
    <w:p w:rsidR="0045152F" w:rsidRPr="0045152F" w:rsidRDefault="0045152F" w:rsidP="0045152F">
      <w:pPr>
        <w:pStyle w:val="vinetas"/>
        <w:jc w:val="both"/>
      </w:pPr>
      <w:r w:rsidRPr="0045152F">
        <w:t>Visita de medio día, con guía local, de la ciudad de Zagreb.</w:t>
      </w:r>
    </w:p>
    <w:p w:rsidR="0045152F" w:rsidRPr="0045152F" w:rsidRDefault="0045152F" w:rsidP="0045152F">
      <w:pPr>
        <w:pStyle w:val="vinetas"/>
        <w:jc w:val="both"/>
      </w:pPr>
      <w:r w:rsidRPr="0045152F">
        <w:t>Visita al Parque Nacional de los Lagos de Plitvice.</w:t>
      </w:r>
    </w:p>
    <w:p w:rsidR="0045152F" w:rsidRPr="0045152F" w:rsidRDefault="0045152F" w:rsidP="0045152F">
      <w:pPr>
        <w:pStyle w:val="vinetas"/>
        <w:jc w:val="both"/>
      </w:pPr>
      <w:r w:rsidRPr="0045152F">
        <w:t>Visita de medio día, con guía local, de la ciudad de Zadar.</w:t>
      </w:r>
    </w:p>
    <w:p w:rsidR="0045152F" w:rsidRPr="0045152F" w:rsidRDefault="0045152F" w:rsidP="0045152F">
      <w:pPr>
        <w:pStyle w:val="vinetas"/>
        <w:jc w:val="both"/>
      </w:pPr>
      <w:r w:rsidRPr="0045152F">
        <w:t>Visita a Trogir.</w:t>
      </w:r>
    </w:p>
    <w:p w:rsidR="0045152F" w:rsidRPr="0045152F" w:rsidRDefault="0045152F" w:rsidP="0045152F">
      <w:pPr>
        <w:pStyle w:val="vinetas"/>
        <w:jc w:val="both"/>
      </w:pPr>
      <w:r w:rsidRPr="0045152F">
        <w:t>Visita de medio día, con guía local, de la ciudad de Split.</w:t>
      </w:r>
    </w:p>
    <w:p w:rsidR="0045152F" w:rsidRPr="0045152F" w:rsidRDefault="0045152F" w:rsidP="0045152F">
      <w:pPr>
        <w:pStyle w:val="vinetas"/>
        <w:jc w:val="both"/>
      </w:pPr>
      <w:r w:rsidRPr="0045152F">
        <w:t>Visita a Medjugorje.</w:t>
      </w:r>
    </w:p>
    <w:p w:rsidR="0045152F" w:rsidRPr="0045152F" w:rsidRDefault="0045152F" w:rsidP="0045152F">
      <w:pPr>
        <w:pStyle w:val="vinetas"/>
        <w:jc w:val="both"/>
      </w:pPr>
      <w:r w:rsidRPr="0045152F">
        <w:t>Visita de medio día, con guía local, de Mostar.</w:t>
      </w:r>
    </w:p>
    <w:p w:rsidR="0045152F" w:rsidRPr="0045152F" w:rsidRDefault="0045152F" w:rsidP="0045152F">
      <w:pPr>
        <w:pStyle w:val="vinetas"/>
        <w:jc w:val="both"/>
      </w:pPr>
      <w:r w:rsidRPr="0045152F">
        <w:t>Visita a pie, con guía local, de Dubrovnik.</w:t>
      </w:r>
    </w:p>
    <w:p w:rsidR="005D7AFF" w:rsidRPr="00B51022" w:rsidRDefault="005D7AFF" w:rsidP="005D7AFF">
      <w:pPr>
        <w:pStyle w:val="vinetas"/>
        <w:jc w:val="both"/>
      </w:pPr>
      <w:r w:rsidRPr="00B51022">
        <w:t xml:space="preserve">Tarjeta de asistencia médica con beneficio de cancelación hasta 74 años. Debe ser expedida 25 días antes de iniciar el viaje. Condiciones y beneficios de la tarjeta favor consultarlas. </w:t>
      </w:r>
    </w:p>
    <w:p w:rsidR="005D7AFF" w:rsidRDefault="005D7AFF" w:rsidP="005D7AFF">
      <w:pPr>
        <w:pStyle w:val="vinetas"/>
        <w:jc w:val="both"/>
      </w:pPr>
      <w:r w:rsidRPr="00477DDA">
        <w:t>Impuestos hoteleros.</w:t>
      </w:r>
    </w:p>
    <w:p w:rsidR="00FC7C14" w:rsidRPr="00477DDA" w:rsidRDefault="00FC7C14" w:rsidP="00FC7C14">
      <w:pPr>
        <w:pStyle w:val="itinerario"/>
      </w:pPr>
    </w:p>
    <w:p w:rsidR="00CD5DA1" w:rsidRPr="00ED4653" w:rsidRDefault="00CD5DA1" w:rsidP="00CD5DA1">
      <w:pPr>
        <w:spacing w:before="240" w:after="0" w:line="120" w:lineRule="atLeast"/>
        <w:rPr>
          <w:rFonts w:cs="Calibri"/>
          <w:b/>
          <w:bCs/>
          <w:caps/>
          <w:color w:val="1F3864"/>
          <w:sz w:val="28"/>
          <w:szCs w:val="28"/>
        </w:rPr>
      </w:pPr>
      <w:r w:rsidRPr="00ED4653">
        <w:rPr>
          <w:rFonts w:cs="Calibri"/>
          <w:b/>
          <w:bCs/>
          <w:caps/>
          <w:color w:val="1F3864"/>
          <w:sz w:val="28"/>
          <w:szCs w:val="28"/>
        </w:rPr>
        <w:t>NO INCLUYE</w:t>
      </w:r>
    </w:p>
    <w:p w:rsidR="001A67E8" w:rsidRDefault="001A67E8" w:rsidP="001A67E8">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rsidR="00CD5DA1" w:rsidRPr="00565E02" w:rsidRDefault="00CD5DA1" w:rsidP="00CD5DA1">
      <w:pPr>
        <w:pStyle w:val="vinetas"/>
        <w:jc w:val="both"/>
      </w:pPr>
      <w:r w:rsidRPr="00565E02">
        <w:t>Servicios no descritos en el programa.</w:t>
      </w:r>
    </w:p>
    <w:p w:rsidR="00CD5DA1" w:rsidRPr="00565E02" w:rsidRDefault="00CD5DA1" w:rsidP="00CD5DA1">
      <w:pPr>
        <w:pStyle w:val="vinetas"/>
        <w:jc w:val="both"/>
      </w:pPr>
      <w:r w:rsidRPr="00565E02">
        <w:t>Bebidas con las comidas.</w:t>
      </w:r>
    </w:p>
    <w:p w:rsidR="00CD5DA1" w:rsidRPr="00565E02" w:rsidRDefault="00CD5DA1" w:rsidP="00CD5DA1">
      <w:pPr>
        <w:pStyle w:val="vinetas"/>
        <w:jc w:val="both"/>
      </w:pPr>
      <w:r w:rsidRPr="00565E02">
        <w:t xml:space="preserve">Tiquetes aéreos desde otras ciudades de Colombia. </w:t>
      </w:r>
    </w:p>
    <w:p w:rsidR="00CD5DA1" w:rsidRPr="009A2537" w:rsidRDefault="00CD5DA1" w:rsidP="00CD5DA1">
      <w:pPr>
        <w:pStyle w:val="vinetas"/>
        <w:jc w:val="both"/>
      </w:pPr>
      <w:r w:rsidRPr="009A2537">
        <w:t xml:space="preserve">Excursiones </w:t>
      </w:r>
      <w:r w:rsidRPr="00F85B19">
        <w:t>opcionales, que serán pag</w:t>
      </w:r>
      <w:r>
        <w:t>o</w:t>
      </w:r>
      <w:r w:rsidRPr="00F85B19">
        <w:t>s directamente en el destino.</w:t>
      </w:r>
    </w:p>
    <w:p w:rsidR="00CD5DA1" w:rsidRPr="00565E02" w:rsidRDefault="00CD5DA1" w:rsidP="00CD5DA1">
      <w:pPr>
        <w:pStyle w:val="vinetas"/>
        <w:jc w:val="both"/>
      </w:pPr>
      <w:r w:rsidRPr="00565E02">
        <w:t>Alimentación no estipulada en los itinerarios.</w:t>
      </w:r>
    </w:p>
    <w:p w:rsidR="00CD5DA1" w:rsidRPr="00565E02" w:rsidRDefault="00CD5DA1" w:rsidP="00CD5DA1">
      <w:pPr>
        <w:pStyle w:val="vinetas"/>
        <w:jc w:val="both"/>
      </w:pPr>
      <w:r w:rsidRPr="00565E02">
        <w:t>Traslados donde no esté contemplado.</w:t>
      </w:r>
    </w:p>
    <w:p w:rsidR="00CD5DA1" w:rsidRPr="00565E02" w:rsidRDefault="00CD5DA1" w:rsidP="00CD5DA1">
      <w:pPr>
        <w:pStyle w:val="vinetas"/>
        <w:jc w:val="both"/>
      </w:pPr>
      <w:r w:rsidRPr="00565E02">
        <w:lastRenderedPageBreak/>
        <w:t>Extras de ningún tipo en los hoteles.</w:t>
      </w:r>
    </w:p>
    <w:p w:rsidR="00CD5DA1" w:rsidRPr="00565E02" w:rsidRDefault="00CD5DA1" w:rsidP="00CD5DA1">
      <w:pPr>
        <w:pStyle w:val="vinetas"/>
        <w:jc w:val="both"/>
      </w:pPr>
      <w:r w:rsidRPr="00565E02">
        <w:t>Excesos de equipaje.</w:t>
      </w:r>
    </w:p>
    <w:p w:rsidR="00CD5DA1" w:rsidRPr="00565E02" w:rsidRDefault="00CD5DA1" w:rsidP="00CD5DA1">
      <w:pPr>
        <w:pStyle w:val="vinetas"/>
        <w:jc w:val="both"/>
      </w:pPr>
      <w:r w:rsidRPr="00565E02">
        <w:t xml:space="preserve">Gastos de índole personal. </w:t>
      </w:r>
    </w:p>
    <w:p w:rsidR="00CD5DA1" w:rsidRPr="00565E02" w:rsidRDefault="00CD5DA1" w:rsidP="00CD5DA1">
      <w:pPr>
        <w:pStyle w:val="vinetas"/>
        <w:jc w:val="both"/>
      </w:pPr>
      <w:r w:rsidRPr="00565E02">
        <w:t>Propinas en hoteles, aeropuertos, guías, conductores, restaurantes.</w:t>
      </w:r>
    </w:p>
    <w:p w:rsidR="00926A86" w:rsidRDefault="00926A86" w:rsidP="00926A86">
      <w:pPr>
        <w:pStyle w:val="vinetas"/>
        <w:jc w:val="both"/>
      </w:pPr>
      <w:r w:rsidRPr="009A2537">
        <w:t>Impuestos de aerolínea, hoteles u otro prestador de servicio, que sean notificados después de la publicación de este paquete turístico</w:t>
      </w:r>
      <w:r>
        <w:t>.</w:t>
      </w:r>
    </w:p>
    <w:p w:rsidR="00926A86" w:rsidRDefault="00926A86" w:rsidP="00926A86">
      <w:pPr>
        <w:pStyle w:val="vinetas"/>
        <w:jc w:val="both"/>
      </w:pPr>
      <w:r w:rsidRPr="009A2537">
        <w:t>Seguro Covid 19.</w:t>
      </w:r>
    </w:p>
    <w:p w:rsidR="00CD5DA1" w:rsidRDefault="00CD5DA1" w:rsidP="00CD5DA1">
      <w:pPr>
        <w:pStyle w:val="itinerario"/>
      </w:pPr>
    </w:p>
    <w:p w:rsidR="0045152F" w:rsidRDefault="0045152F" w:rsidP="00CD5DA1">
      <w:pPr>
        <w:pStyle w:val="itinerario"/>
      </w:pPr>
    </w:p>
    <w:p w:rsidR="00CD5DA1" w:rsidRDefault="00CD5DA1" w:rsidP="00CD5DA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D5DA1" w:rsidRPr="003561C7" w:rsidTr="00926A86">
        <w:tc>
          <w:tcPr>
            <w:tcW w:w="10060" w:type="dxa"/>
            <w:shd w:val="clear" w:color="auto" w:fill="1F3864"/>
          </w:tcPr>
          <w:p w:rsidR="00CD5DA1" w:rsidRPr="003561C7" w:rsidRDefault="00CD5DA1" w:rsidP="00926A86">
            <w:pPr>
              <w:jc w:val="center"/>
              <w:rPr>
                <w:b/>
                <w:color w:val="FFFFFF" w:themeColor="background1"/>
                <w:sz w:val="40"/>
                <w:szCs w:val="40"/>
              </w:rPr>
            </w:pPr>
            <w:r w:rsidRPr="003561C7">
              <w:rPr>
                <w:b/>
                <w:color w:val="FFFFFF" w:themeColor="background1"/>
                <w:sz w:val="40"/>
                <w:szCs w:val="40"/>
              </w:rPr>
              <w:t>ITINERARIO</w:t>
            </w:r>
          </w:p>
        </w:tc>
      </w:tr>
    </w:tbl>
    <w:p w:rsidR="00CD5DA1" w:rsidRDefault="00CD5DA1" w:rsidP="00CD5DA1">
      <w:pPr>
        <w:pStyle w:val="itinerario"/>
      </w:pPr>
    </w:p>
    <w:p w:rsidR="00926A86" w:rsidRPr="0034739C" w:rsidRDefault="00153504" w:rsidP="00926A86">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005D7AFF">
        <w:rPr>
          <w:caps w:val="0"/>
          <w:color w:val="1F3864"/>
          <w:sz w:val="28"/>
          <w:szCs w:val="28"/>
        </w:rPr>
        <w:t>MIÉRCOLES</w:t>
      </w:r>
      <w:r>
        <w:rPr>
          <w:caps w:val="0"/>
          <w:color w:val="1F3864"/>
          <w:sz w:val="28"/>
          <w:szCs w:val="28"/>
        </w:rPr>
        <w:tab/>
      </w:r>
      <w:r>
        <w:rPr>
          <w:caps w:val="0"/>
          <w:color w:val="1F3864"/>
          <w:sz w:val="28"/>
          <w:szCs w:val="28"/>
        </w:rPr>
        <w:tab/>
      </w:r>
      <w:r w:rsidRPr="0034739C">
        <w:rPr>
          <w:caps w:val="0"/>
          <w:color w:val="1F3864"/>
          <w:sz w:val="28"/>
          <w:szCs w:val="28"/>
        </w:rPr>
        <w:t xml:space="preserve">BOGOTÁ – </w:t>
      </w:r>
      <w:r>
        <w:rPr>
          <w:caps w:val="0"/>
          <w:color w:val="1F3864"/>
          <w:sz w:val="28"/>
          <w:szCs w:val="28"/>
        </w:rPr>
        <w:t xml:space="preserve">PANAMÁ – </w:t>
      </w:r>
      <w:r w:rsidRPr="008E2DD6">
        <w:rPr>
          <w:caps w:val="0"/>
          <w:color w:val="1F3864"/>
          <w:sz w:val="28"/>
          <w:szCs w:val="28"/>
        </w:rPr>
        <w:t xml:space="preserve">ESTAMBUL </w:t>
      </w:r>
    </w:p>
    <w:p w:rsidR="00926A86" w:rsidRDefault="00926A86" w:rsidP="00926A86">
      <w:pPr>
        <w:pStyle w:val="itinerario"/>
      </w:pPr>
      <w:r w:rsidRPr="00857A5D">
        <w:t>Presentación en el Aeropuerto Internacional El Dorado 3 horas antes de la salida del vuelo TURKISH AIRLINES con destino a Estambul, parada técnica en Panamá. Noche a bordo.</w:t>
      </w:r>
    </w:p>
    <w:p w:rsidR="00595D3C" w:rsidRPr="0034739C" w:rsidRDefault="00595D3C" w:rsidP="00595D3C">
      <w:pPr>
        <w:pStyle w:val="dias"/>
        <w:rPr>
          <w:color w:val="1F3864"/>
          <w:sz w:val="28"/>
          <w:szCs w:val="28"/>
        </w:rPr>
      </w:pPr>
      <w:r w:rsidRPr="0034739C">
        <w:rPr>
          <w:color w:val="1F3864"/>
          <w:sz w:val="28"/>
          <w:szCs w:val="28"/>
        </w:rPr>
        <w:t xml:space="preserve">DÍA 2 </w:t>
      </w:r>
      <w:r w:rsidRPr="0034739C">
        <w:rPr>
          <w:color w:val="1F3864"/>
          <w:sz w:val="28"/>
          <w:szCs w:val="28"/>
        </w:rPr>
        <w:tab/>
      </w:r>
      <w:r w:rsidRPr="0034739C">
        <w:rPr>
          <w:color w:val="1F3864"/>
          <w:sz w:val="28"/>
          <w:szCs w:val="28"/>
        </w:rPr>
        <w:tab/>
      </w:r>
      <w:r w:rsidR="005D7AFF">
        <w:rPr>
          <w:color w:val="1F3864"/>
          <w:sz w:val="28"/>
          <w:szCs w:val="28"/>
        </w:rPr>
        <w:t>JUEVES</w:t>
      </w:r>
      <w:r>
        <w:rPr>
          <w:color w:val="1F3864"/>
          <w:sz w:val="28"/>
          <w:szCs w:val="28"/>
        </w:rPr>
        <w:tab/>
      </w:r>
      <w:r>
        <w:rPr>
          <w:color w:val="1F3864"/>
          <w:sz w:val="28"/>
          <w:szCs w:val="28"/>
        </w:rPr>
        <w:tab/>
      </w:r>
      <w:r w:rsidRPr="0034739C">
        <w:rPr>
          <w:color w:val="1F3864"/>
          <w:sz w:val="28"/>
          <w:szCs w:val="28"/>
        </w:rPr>
        <w:t xml:space="preserve">ESTAMBUL </w:t>
      </w:r>
    </w:p>
    <w:p w:rsidR="00595D3C" w:rsidRDefault="00595D3C" w:rsidP="00595D3C">
      <w:pPr>
        <w:pStyle w:val="itinerario"/>
      </w:pPr>
      <w:r w:rsidRPr="0034739C">
        <w:t>Llegada al aeropuerto, recibimiento y traslado al hotel para el registro. Alojamiento.</w:t>
      </w:r>
    </w:p>
    <w:p w:rsidR="005D7AFF" w:rsidRDefault="005D7AFF" w:rsidP="005D7AFF">
      <w:pPr>
        <w:pStyle w:val="dias"/>
        <w:rPr>
          <w:color w:val="1F3864"/>
          <w:sz w:val="28"/>
          <w:szCs w:val="28"/>
        </w:rPr>
      </w:pPr>
      <w:r>
        <w:rPr>
          <w:color w:val="1F3864"/>
          <w:sz w:val="28"/>
          <w:szCs w:val="28"/>
        </w:rPr>
        <w:t>día 3</w:t>
      </w:r>
      <w:r>
        <w:rPr>
          <w:color w:val="1F3864"/>
          <w:sz w:val="28"/>
          <w:szCs w:val="28"/>
        </w:rPr>
        <w:tab/>
      </w:r>
      <w:r>
        <w:rPr>
          <w:color w:val="1F3864"/>
          <w:sz w:val="28"/>
          <w:szCs w:val="28"/>
        </w:rPr>
        <w:tab/>
        <w:t>VIERNES</w:t>
      </w:r>
      <w:r w:rsidRPr="00861EF3">
        <w:rPr>
          <w:color w:val="1F3864"/>
          <w:sz w:val="28"/>
          <w:szCs w:val="28"/>
        </w:rPr>
        <w:tab/>
      </w:r>
      <w:r w:rsidRPr="00861EF3">
        <w:rPr>
          <w:color w:val="1F3864"/>
          <w:sz w:val="28"/>
          <w:szCs w:val="28"/>
        </w:rPr>
        <w:tab/>
        <w:t>ESTAMBUL</w:t>
      </w:r>
    </w:p>
    <w:p w:rsidR="005D7AFF" w:rsidRDefault="005D7AFF" w:rsidP="005D7AFF">
      <w:pPr>
        <w:pStyle w:val="itinerario"/>
      </w:pPr>
      <w:r>
        <w:t xml:space="preserve">Desayuno en el hotel. </w:t>
      </w:r>
      <w:r w:rsidRPr="008E2DD6">
        <w:t xml:space="preserve">Salida para realizar la excursión </w:t>
      </w:r>
      <w:r w:rsidRPr="000471C5">
        <w:rPr>
          <w:b/>
          <w:color w:val="1F3864"/>
        </w:rPr>
        <w:t>INCLUIDA</w:t>
      </w:r>
      <w:r w:rsidRPr="008E2DD6">
        <w:t xml:space="preserve"> paseo por El Bósforo con almuerzo incluido: </w:t>
      </w:r>
      <w:r>
        <w:t>T</w:t>
      </w:r>
      <w:r w:rsidRPr="008E2DD6">
        <w:t>raslado al embarcadero para comenzar un crucero por el Bósforo, estrecho que separa los continentes de Asia y Europa. Un bello paseo en el que se pueden admirar los bellos palacios y mansiones, así como una hermosa panorámica de los pueblecitos de las orillas.</w:t>
      </w:r>
      <w:r w:rsidRPr="000471C5">
        <w:t xml:space="preserve"> Continuación hacia el Bazar de las Especias</w:t>
      </w:r>
      <w:r>
        <w:t>. Alojamiento en el hotel.</w:t>
      </w:r>
    </w:p>
    <w:p w:rsidR="005D7AFF" w:rsidRDefault="005D7AFF" w:rsidP="005D7AFF">
      <w:pPr>
        <w:pStyle w:val="dias"/>
        <w:rPr>
          <w:caps w:val="0"/>
          <w:color w:val="1F3864"/>
          <w:sz w:val="28"/>
          <w:szCs w:val="28"/>
        </w:rPr>
      </w:pPr>
      <w:r>
        <w:rPr>
          <w:caps w:val="0"/>
          <w:color w:val="1F3864"/>
          <w:sz w:val="28"/>
          <w:szCs w:val="28"/>
        </w:rPr>
        <w:t>DÍA 4</w:t>
      </w:r>
      <w:r>
        <w:rPr>
          <w:caps w:val="0"/>
          <w:color w:val="1F3864"/>
          <w:sz w:val="28"/>
          <w:szCs w:val="28"/>
        </w:rPr>
        <w:tab/>
      </w:r>
      <w:r>
        <w:rPr>
          <w:caps w:val="0"/>
          <w:color w:val="1F3864"/>
          <w:sz w:val="28"/>
          <w:szCs w:val="28"/>
        </w:rPr>
        <w:tab/>
        <w:t>SÁBADO</w:t>
      </w:r>
      <w:r w:rsidRPr="0062440A">
        <w:rPr>
          <w:caps w:val="0"/>
          <w:color w:val="1F3864"/>
          <w:sz w:val="28"/>
          <w:szCs w:val="28"/>
        </w:rPr>
        <w:tab/>
      </w:r>
      <w:r w:rsidRPr="0062440A">
        <w:rPr>
          <w:caps w:val="0"/>
          <w:color w:val="1F3864"/>
          <w:sz w:val="28"/>
          <w:szCs w:val="28"/>
        </w:rPr>
        <w:tab/>
      </w:r>
      <w:r w:rsidRPr="008F6AF7">
        <w:rPr>
          <w:caps w:val="0"/>
          <w:color w:val="1F3864"/>
          <w:sz w:val="28"/>
          <w:szCs w:val="28"/>
        </w:rPr>
        <w:t>ESTAMBUL</w:t>
      </w:r>
    </w:p>
    <w:p w:rsidR="005D7AFF" w:rsidRDefault="005D7AFF" w:rsidP="005D7AFF">
      <w:pPr>
        <w:pStyle w:val="itinerario"/>
      </w:pPr>
      <w:r w:rsidRPr="008E540C">
        <w:t xml:space="preserve">Desayuno en el hotel. Día libre para actividades personales. Recomendamos tomar una excursión </w:t>
      </w:r>
      <w:r w:rsidRPr="008E540C">
        <w:rPr>
          <w:b/>
          <w:color w:val="1F3864"/>
        </w:rPr>
        <w:t>OPCIONAL</w:t>
      </w:r>
      <w:r w:rsidRPr="008E540C">
        <w:t xml:space="preserve"> como la Visita Clásica de día completo a Estambul con almuerzo incluido: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Santa Sofía, majestuosa basílica del siglo VI (ahora una mezquita) con sus impresionantes naves y tribunas, gran ejemplo de la arquitectura bizantina con una de las mayores cúpulas del mundo. El Palacio de Topkapi, residencia de los sultanes del Imperio Otomano, con excelentes colecciones de joyas, porcelanas, trajes y reliquias. El Gran Bazar, el mayor de la ciudad y uno de los mercados más grandes y antiguos del mundo. Alojamiento en el hotel.</w:t>
      </w:r>
      <w:r>
        <w:t xml:space="preserve">  </w:t>
      </w:r>
    </w:p>
    <w:p w:rsidR="005D7AFF" w:rsidRDefault="005D7AFF" w:rsidP="005D7AFF">
      <w:pPr>
        <w:pStyle w:val="itinerario"/>
        <w:rPr>
          <w:b/>
          <w:color w:val="1F3864"/>
        </w:rPr>
      </w:pPr>
    </w:p>
    <w:p w:rsidR="005D7AFF" w:rsidRPr="00F7206B" w:rsidRDefault="005D7AFF" w:rsidP="005D7AFF">
      <w:pPr>
        <w:pStyle w:val="itinerario"/>
        <w:rPr>
          <w:b/>
          <w:color w:val="1F3864"/>
        </w:rPr>
      </w:pPr>
      <w:r w:rsidRPr="00F7206B">
        <w:rPr>
          <w:b/>
          <w:color w:val="1F3864"/>
        </w:rPr>
        <w:t xml:space="preserve">Nota: </w:t>
      </w:r>
    </w:p>
    <w:p w:rsidR="005D7AFF" w:rsidRDefault="005D7AFF" w:rsidP="005D7AFF">
      <w:pPr>
        <w:pStyle w:val="itinerario"/>
        <w:numPr>
          <w:ilvl w:val="0"/>
          <w:numId w:val="41"/>
        </w:numPr>
      </w:pPr>
      <w:r>
        <w:t>La Mezquita Azul, parcialmente abierta por restauraciones. no se puede visitar cuando se celebren misas.</w:t>
      </w:r>
    </w:p>
    <w:p w:rsidR="005D7AFF" w:rsidRDefault="005D7AFF" w:rsidP="005D7AFF">
      <w:pPr>
        <w:pStyle w:val="itinerario"/>
        <w:numPr>
          <w:ilvl w:val="0"/>
          <w:numId w:val="41"/>
        </w:numPr>
      </w:pPr>
      <w:r>
        <w:t>Santa Sofía:  ahora mezquita, no se puede visitar cuando se celebren misas.</w:t>
      </w:r>
    </w:p>
    <w:p w:rsidR="005D7AFF" w:rsidRDefault="005D7AFF" w:rsidP="005D7AFF">
      <w:pPr>
        <w:pStyle w:val="itinerario"/>
        <w:numPr>
          <w:ilvl w:val="0"/>
          <w:numId w:val="41"/>
        </w:numPr>
      </w:pPr>
      <w:r>
        <w:t xml:space="preserve">El Palacio de Topkapi está cerrado los días martes, </w:t>
      </w:r>
      <w:r w:rsidRPr="00034F36">
        <w:t>se podrá sustituir por una cisterna bizantina (Binbirdirek o Yerebatan).</w:t>
      </w:r>
    </w:p>
    <w:p w:rsidR="005D7AFF" w:rsidRDefault="005D7AFF" w:rsidP="005D7AFF">
      <w:pPr>
        <w:pStyle w:val="itinerario"/>
        <w:numPr>
          <w:ilvl w:val="0"/>
          <w:numId w:val="41"/>
        </w:numPr>
      </w:pPr>
      <w:r>
        <w:t>El Gran Bazar, cerrado domingos y días festivos.</w:t>
      </w:r>
    </w:p>
    <w:p w:rsidR="005D7AFF" w:rsidRDefault="005D7AFF" w:rsidP="005D7AFF">
      <w:pPr>
        <w:pStyle w:val="itinerario"/>
      </w:pPr>
    </w:p>
    <w:p w:rsidR="005D7AFF" w:rsidRDefault="005D7AFF" w:rsidP="005D7AFF">
      <w:pPr>
        <w:pStyle w:val="itinerario"/>
      </w:pPr>
    </w:p>
    <w:p w:rsidR="00595D3C" w:rsidRPr="00405D97" w:rsidRDefault="00595D3C" w:rsidP="00595D3C">
      <w:pPr>
        <w:pStyle w:val="dias"/>
        <w:rPr>
          <w:color w:val="1F3864"/>
          <w:sz w:val="28"/>
          <w:szCs w:val="28"/>
        </w:rPr>
      </w:pPr>
      <w:r w:rsidRPr="00405D97">
        <w:rPr>
          <w:color w:val="1F3864"/>
          <w:sz w:val="28"/>
          <w:szCs w:val="28"/>
        </w:rPr>
        <w:t xml:space="preserve">DÍA </w:t>
      </w:r>
      <w:r w:rsidR="005D7AFF">
        <w:rPr>
          <w:color w:val="1F3864"/>
          <w:sz w:val="28"/>
          <w:szCs w:val="28"/>
        </w:rPr>
        <w:t>5</w:t>
      </w:r>
      <w:r w:rsidRPr="00405D97">
        <w:rPr>
          <w:color w:val="1F3864"/>
          <w:sz w:val="28"/>
          <w:szCs w:val="28"/>
        </w:rPr>
        <w:tab/>
      </w:r>
      <w:r w:rsidRPr="00405D97">
        <w:rPr>
          <w:color w:val="1F3864"/>
          <w:sz w:val="28"/>
          <w:szCs w:val="28"/>
        </w:rPr>
        <w:tab/>
        <w:t>DOMINGO</w:t>
      </w:r>
      <w:r w:rsidRPr="00405D97">
        <w:rPr>
          <w:color w:val="1F3864"/>
          <w:sz w:val="28"/>
          <w:szCs w:val="28"/>
        </w:rPr>
        <w:tab/>
      </w:r>
      <w:r>
        <w:rPr>
          <w:color w:val="1F3864"/>
          <w:sz w:val="28"/>
          <w:szCs w:val="28"/>
        </w:rPr>
        <w:tab/>
      </w:r>
      <w:r w:rsidRPr="00405D97">
        <w:rPr>
          <w:color w:val="1F3864"/>
          <w:sz w:val="28"/>
          <w:szCs w:val="28"/>
        </w:rPr>
        <w:t>ESTAMBUL – ZAGREB (VUELO INCLUIDO)</w:t>
      </w:r>
    </w:p>
    <w:p w:rsidR="00595D3C" w:rsidRDefault="00595D3C" w:rsidP="00595D3C">
      <w:pPr>
        <w:pStyle w:val="itinerario"/>
      </w:pPr>
      <w:r>
        <w:t>Desayuno en el hotel. A la hora convenida, traslado al aeropuerto para tomar el vuelo de TURKISH con destino Zagreb. A la llegada, recibimiento en el aeropuerto y traslado al hotel. Cena y alojamiento.</w:t>
      </w:r>
    </w:p>
    <w:p w:rsidR="00595D3C" w:rsidRPr="00405D97" w:rsidRDefault="00595D3C" w:rsidP="00595D3C">
      <w:pPr>
        <w:pStyle w:val="dias"/>
        <w:rPr>
          <w:color w:val="1F3864"/>
          <w:sz w:val="28"/>
          <w:szCs w:val="28"/>
        </w:rPr>
      </w:pPr>
      <w:r w:rsidRPr="00405D97">
        <w:rPr>
          <w:color w:val="1F3864"/>
          <w:sz w:val="28"/>
          <w:szCs w:val="28"/>
        </w:rPr>
        <w:t xml:space="preserve">DÍA </w:t>
      </w:r>
      <w:r w:rsidR="005D7AFF">
        <w:rPr>
          <w:color w:val="1F3864"/>
          <w:sz w:val="28"/>
          <w:szCs w:val="28"/>
        </w:rPr>
        <w:t>6</w:t>
      </w:r>
      <w:r w:rsidRPr="00405D97">
        <w:rPr>
          <w:color w:val="1F3864"/>
          <w:sz w:val="28"/>
          <w:szCs w:val="28"/>
        </w:rPr>
        <w:tab/>
      </w:r>
      <w:r w:rsidRPr="00405D97">
        <w:rPr>
          <w:color w:val="1F3864"/>
          <w:sz w:val="28"/>
          <w:szCs w:val="28"/>
        </w:rPr>
        <w:tab/>
        <w:t>LUNES</w:t>
      </w:r>
      <w:r w:rsidRPr="00405D97">
        <w:rPr>
          <w:color w:val="1F3864"/>
          <w:sz w:val="28"/>
          <w:szCs w:val="28"/>
        </w:rPr>
        <w:tab/>
      </w:r>
      <w:r w:rsidRPr="00405D97">
        <w:rPr>
          <w:color w:val="1F3864"/>
          <w:sz w:val="28"/>
          <w:szCs w:val="28"/>
        </w:rPr>
        <w:tab/>
        <w:t>ZAGREB</w:t>
      </w:r>
    </w:p>
    <w:p w:rsidR="00595D3C" w:rsidRDefault="00595D3C" w:rsidP="00595D3C">
      <w:pPr>
        <w:pStyle w:val="itinerario"/>
      </w:pPr>
      <w:r>
        <w:t xml:space="preserve">Desayuno en el hotel. Por la mañana realizaremos la visita de Zagreb, la capital de la República de Croacia, la cual creció a partir de 2 ciudades gemelas, Gradec del siglo XIII y Kaptol medieval. Paseo por la parte histórica de la ciudad donde se encuentra: la iglesia de San Marcos con su techo multicolor, la catedral, la iglesia barroca de Santa Catarina, el Parlamento y el Palacio de Gobierno. Tarde libre. Cena y alojamiento en el hotel. </w:t>
      </w:r>
    </w:p>
    <w:p w:rsidR="00595D3C" w:rsidRPr="00405D97" w:rsidRDefault="00595D3C" w:rsidP="00595D3C">
      <w:pPr>
        <w:pStyle w:val="dias"/>
        <w:rPr>
          <w:color w:val="1F3864"/>
          <w:sz w:val="28"/>
          <w:szCs w:val="28"/>
        </w:rPr>
      </w:pPr>
      <w:r w:rsidRPr="00405D97">
        <w:rPr>
          <w:color w:val="1F3864"/>
          <w:sz w:val="28"/>
          <w:szCs w:val="28"/>
        </w:rPr>
        <w:t xml:space="preserve">DÍA </w:t>
      </w:r>
      <w:r w:rsidR="005D7AFF">
        <w:rPr>
          <w:color w:val="1F3864"/>
          <w:sz w:val="28"/>
          <w:szCs w:val="28"/>
        </w:rPr>
        <w:t>7</w:t>
      </w:r>
      <w:r w:rsidRPr="00405D97">
        <w:rPr>
          <w:color w:val="1F3864"/>
          <w:sz w:val="28"/>
          <w:szCs w:val="28"/>
        </w:rPr>
        <w:tab/>
      </w:r>
      <w:r w:rsidRPr="00405D97">
        <w:rPr>
          <w:color w:val="1F3864"/>
          <w:sz w:val="28"/>
          <w:szCs w:val="28"/>
        </w:rPr>
        <w:tab/>
        <w:t>MARTES</w:t>
      </w:r>
      <w:r w:rsidRPr="00405D97">
        <w:rPr>
          <w:color w:val="1F3864"/>
          <w:sz w:val="28"/>
          <w:szCs w:val="28"/>
        </w:rPr>
        <w:tab/>
      </w:r>
      <w:r>
        <w:rPr>
          <w:color w:val="1F3864"/>
          <w:sz w:val="28"/>
          <w:szCs w:val="28"/>
        </w:rPr>
        <w:tab/>
      </w:r>
      <w:r w:rsidRPr="00405D97">
        <w:rPr>
          <w:color w:val="1F3864"/>
          <w:sz w:val="28"/>
          <w:szCs w:val="28"/>
        </w:rPr>
        <w:t xml:space="preserve">ZAGREB – PLITVICE – ZADAR </w:t>
      </w:r>
    </w:p>
    <w:p w:rsidR="00595D3C" w:rsidRDefault="00595D3C" w:rsidP="00595D3C">
      <w:pPr>
        <w:pStyle w:val="itinerario"/>
      </w:pPr>
      <w:r>
        <w:t>Desayuno en el hotel. Salida por la mañana en dirección a los Lagos de Plitvice. A la llegada realizaremos la visita al impresionante Parque Nacional de los Lagos de Plitvice, donde dieciséis lagos están comunicados por 92 cataratas y cascadas. Tiempo libre. A la hora prevista salida hacia Zadar. Llegada. Tiempo libre. Cena y alojamiento en el hotel.</w:t>
      </w:r>
    </w:p>
    <w:p w:rsidR="00595D3C" w:rsidRPr="00A21D00" w:rsidRDefault="00595D3C" w:rsidP="00595D3C">
      <w:pPr>
        <w:pStyle w:val="dias"/>
        <w:rPr>
          <w:color w:val="1F3864"/>
          <w:sz w:val="28"/>
          <w:szCs w:val="28"/>
        </w:rPr>
      </w:pPr>
      <w:r w:rsidRPr="00A21D00">
        <w:rPr>
          <w:color w:val="1F3864"/>
          <w:sz w:val="28"/>
          <w:szCs w:val="28"/>
        </w:rPr>
        <w:t xml:space="preserve">DÍA </w:t>
      </w:r>
      <w:r w:rsidR="005D7AFF">
        <w:rPr>
          <w:color w:val="1F3864"/>
          <w:sz w:val="28"/>
          <w:szCs w:val="28"/>
        </w:rPr>
        <w:t>8</w:t>
      </w:r>
      <w:r w:rsidRPr="00A21D00">
        <w:rPr>
          <w:color w:val="1F3864"/>
          <w:sz w:val="28"/>
          <w:szCs w:val="28"/>
        </w:rPr>
        <w:tab/>
      </w:r>
      <w:r w:rsidRPr="00A21D00">
        <w:rPr>
          <w:color w:val="1F3864"/>
          <w:sz w:val="28"/>
          <w:szCs w:val="28"/>
        </w:rPr>
        <w:tab/>
        <w:t>MIÉRCOLES</w:t>
      </w:r>
      <w:r w:rsidRPr="00A21D00">
        <w:rPr>
          <w:color w:val="1F3864"/>
          <w:sz w:val="28"/>
          <w:szCs w:val="28"/>
        </w:rPr>
        <w:tab/>
      </w:r>
      <w:r>
        <w:rPr>
          <w:color w:val="1F3864"/>
          <w:sz w:val="28"/>
          <w:szCs w:val="28"/>
        </w:rPr>
        <w:tab/>
      </w:r>
      <w:r w:rsidRPr="00A21D00">
        <w:rPr>
          <w:color w:val="1F3864"/>
          <w:sz w:val="28"/>
          <w:szCs w:val="28"/>
        </w:rPr>
        <w:t>ZADAR –</w:t>
      </w:r>
      <w:r>
        <w:rPr>
          <w:color w:val="1F3864"/>
          <w:sz w:val="28"/>
          <w:szCs w:val="28"/>
        </w:rPr>
        <w:t xml:space="preserve"> </w:t>
      </w:r>
      <w:r w:rsidRPr="00A21D00">
        <w:rPr>
          <w:color w:val="1F3864"/>
          <w:sz w:val="28"/>
          <w:szCs w:val="28"/>
        </w:rPr>
        <w:t xml:space="preserve">TROGIR – SPLIT </w:t>
      </w:r>
    </w:p>
    <w:p w:rsidR="00595D3C" w:rsidRDefault="00595D3C" w:rsidP="00595D3C">
      <w:pPr>
        <w:pStyle w:val="itinerario"/>
      </w:pPr>
      <w:r>
        <w:t>Desayuno en el hotel. Por la mañana, salida para realizar la visita de Zadar donde destaca la iglesia prerrománica de San Donato con aspecto de castillo, el foro romano y el famoso Órgano del Mar. Continuación hacia Trogir; después de una explicación del lugar dada por el guía acompañante en el autobús, se hará una parada de aproximadamente 2 horas y media para recorrer por su cuenta la pequeña ciudad medieval rica de historia y cultura. Llegada a Split, ciudad incluida en la lista de herencia mundial de la UNESCO. Cena y alojamiento en el hotel.</w:t>
      </w:r>
    </w:p>
    <w:p w:rsidR="00595D3C" w:rsidRPr="00C954C3" w:rsidRDefault="00595D3C" w:rsidP="00595D3C">
      <w:pPr>
        <w:pStyle w:val="dias"/>
        <w:rPr>
          <w:color w:val="1F3864"/>
          <w:sz w:val="28"/>
          <w:szCs w:val="28"/>
        </w:rPr>
      </w:pPr>
      <w:r w:rsidRPr="00C954C3">
        <w:rPr>
          <w:caps w:val="0"/>
          <w:color w:val="1F3864"/>
          <w:sz w:val="28"/>
          <w:szCs w:val="28"/>
        </w:rPr>
        <w:t xml:space="preserve">DÍA </w:t>
      </w:r>
      <w:r w:rsidR="005D7AFF">
        <w:rPr>
          <w:caps w:val="0"/>
          <w:color w:val="1F3864"/>
          <w:sz w:val="28"/>
          <w:szCs w:val="28"/>
        </w:rPr>
        <w:t>9</w:t>
      </w:r>
      <w:r w:rsidR="005D7AFF">
        <w:rPr>
          <w:caps w:val="0"/>
          <w:color w:val="1F3864"/>
          <w:sz w:val="28"/>
          <w:szCs w:val="28"/>
        </w:rPr>
        <w:tab/>
      </w:r>
      <w:r w:rsidR="005D7AFF">
        <w:rPr>
          <w:caps w:val="0"/>
          <w:color w:val="1F3864"/>
          <w:sz w:val="28"/>
          <w:szCs w:val="28"/>
        </w:rPr>
        <w:tab/>
      </w:r>
      <w:r w:rsidRPr="00C954C3">
        <w:rPr>
          <w:caps w:val="0"/>
          <w:color w:val="1F3864"/>
          <w:sz w:val="28"/>
          <w:szCs w:val="28"/>
        </w:rPr>
        <w:t>JUEVES</w:t>
      </w:r>
      <w:r w:rsidRPr="00C954C3">
        <w:rPr>
          <w:caps w:val="0"/>
          <w:color w:val="1F3864"/>
          <w:sz w:val="28"/>
          <w:szCs w:val="28"/>
        </w:rPr>
        <w:tab/>
      </w:r>
      <w:r>
        <w:rPr>
          <w:caps w:val="0"/>
          <w:color w:val="1F3864"/>
          <w:sz w:val="28"/>
          <w:szCs w:val="28"/>
        </w:rPr>
        <w:tab/>
      </w:r>
      <w:r w:rsidRPr="00C954C3">
        <w:rPr>
          <w:caps w:val="0"/>
          <w:color w:val="1F3864"/>
          <w:sz w:val="28"/>
          <w:szCs w:val="28"/>
        </w:rPr>
        <w:t xml:space="preserve">SPLIT – MEDJUGORJE – MOSTAR </w:t>
      </w:r>
    </w:p>
    <w:p w:rsidR="00595D3C" w:rsidRDefault="00595D3C" w:rsidP="00595D3C">
      <w:pPr>
        <w:pStyle w:val="itinerario"/>
      </w:pPr>
      <w:r>
        <w:t>Desayuno en el hotel. Por la mañana realizaremos la visita con guia local incluyendo: el famoso Palacio de Diocleciano, el Templo de Júpiter y el Peristilo. Tiempo libre. Por la tarde salida hacia Medjugorje; después de una explicación del lugar dada por el guía acompañante en el autobús, se hará una parada de aproximadamente 1 hora y 50 minutos para visitar, por su cuenta, la Colina de la Aparición. Desde el año 1981 en el pueblo Međugorje, la Virgen María se aparece a los videntes que transmiten sus mensajes de paz al mundo. Continuación a Mostar. Cena y alojamiento en el hotel.</w:t>
      </w:r>
    </w:p>
    <w:p w:rsidR="00595D3C" w:rsidRPr="00C954C3" w:rsidRDefault="00595D3C" w:rsidP="00595D3C">
      <w:pPr>
        <w:pStyle w:val="dias"/>
        <w:rPr>
          <w:color w:val="1F3864"/>
          <w:sz w:val="28"/>
          <w:szCs w:val="28"/>
        </w:rPr>
      </w:pPr>
      <w:r w:rsidRPr="00C954C3">
        <w:rPr>
          <w:color w:val="1F3864"/>
          <w:sz w:val="28"/>
          <w:szCs w:val="28"/>
        </w:rPr>
        <w:t xml:space="preserve">DÍA </w:t>
      </w:r>
      <w:r w:rsidR="005D7AFF">
        <w:rPr>
          <w:color w:val="1F3864"/>
          <w:sz w:val="28"/>
          <w:szCs w:val="28"/>
        </w:rPr>
        <w:t>10</w:t>
      </w:r>
      <w:r w:rsidRPr="00C954C3">
        <w:rPr>
          <w:color w:val="1F3864"/>
          <w:sz w:val="28"/>
          <w:szCs w:val="28"/>
        </w:rPr>
        <w:tab/>
        <w:t>VIERNES</w:t>
      </w:r>
      <w:r w:rsidRPr="00C954C3">
        <w:rPr>
          <w:color w:val="1F3864"/>
          <w:sz w:val="28"/>
          <w:szCs w:val="28"/>
        </w:rPr>
        <w:tab/>
      </w:r>
      <w:r>
        <w:rPr>
          <w:color w:val="1F3864"/>
          <w:sz w:val="28"/>
          <w:szCs w:val="28"/>
        </w:rPr>
        <w:tab/>
      </w:r>
      <w:r w:rsidRPr="00C954C3">
        <w:rPr>
          <w:color w:val="1F3864"/>
          <w:sz w:val="28"/>
          <w:szCs w:val="28"/>
        </w:rPr>
        <w:t xml:space="preserve">MOSTAR – DUBROVNIK </w:t>
      </w:r>
    </w:p>
    <w:p w:rsidR="00595D3C" w:rsidRDefault="00595D3C" w:rsidP="00595D3C">
      <w:pPr>
        <w:pStyle w:val="itinerario"/>
      </w:pPr>
      <w:r>
        <w:t>Desayuno en el hotel. Por la mañana realizaremos la visita guiada de Mostar. En la época de los turcos Mostar se desarrolló en las orillas del Neretva como un punto de negocios importante en el camino de caravanas. Visita al casco antiguo que está incluido en la lista de patrimonio cultural de la UNESCO con el famoso puente viejo y el antiguo bazar. Salida por la costa adriática hasta Dubrovnik, la ciudad llamada “La Perla del Adriático”. Cena y alojamiento en el hotel.</w:t>
      </w:r>
    </w:p>
    <w:p w:rsidR="00595D3C" w:rsidRPr="00C954C3" w:rsidRDefault="00595D3C" w:rsidP="00595D3C">
      <w:pPr>
        <w:pStyle w:val="dias"/>
        <w:rPr>
          <w:color w:val="1F3864"/>
          <w:sz w:val="28"/>
          <w:szCs w:val="28"/>
        </w:rPr>
      </w:pPr>
      <w:r w:rsidRPr="00C954C3">
        <w:rPr>
          <w:color w:val="1F3864"/>
          <w:sz w:val="28"/>
          <w:szCs w:val="28"/>
        </w:rPr>
        <w:t xml:space="preserve">DÍA </w:t>
      </w:r>
      <w:r w:rsidR="005D7AFF">
        <w:rPr>
          <w:color w:val="1F3864"/>
          <w:sz w:val="28"/>
          <w:szCs w:val="28"/>
        </w:rPr>
        <w:t>11</w:t>
      </w:r>
      <w:r w:rsidRPr="00C954C3">
        <w:rPr>
          <w:color w:val="1F3864"/>
          <w:sz w:val="28"/>
          <w:szCs w:val="28"/>
        </w:rPr>
        <w:tab/>
        <w:t>SÁBADO</w:t>
      </w:r>
      <w:r w:rsidRPr="00C954C3">
        <w:rPr>
          <w:color w:val="1F3864"/>
          <w:sz w:val="28"/>
          <w:szCs w:val="28"/>
        </w:rPr>
        <w:tab/>
      </w:r>
      <w:r>
        <w:rPr>
          <w:color w:val="1F3864"/>
          <w:sz w:val="28"/>
          <w:szCs w:val="28"/>
        </w:rPr>
        <w:tab/>
      </w:r>
      <w:r w:rsidRPr="00C954C3">
        <w:rPr>
          <w:color w:val="1F3864"/>
          <w:sz w:val="28"/>
          <w:szCs w:val="28"/>
        </w:rPr>
        <w:t>DUBROVNIK</w:t>
      </w:r>
    </w:p>
    <w:p w:rsidR="00595D3C" w:rsidRDefault="00595D3C" w:rsidP="00595D3C">
      <w:pPr>
        <w:pStyle w:val="itinerario"/>
      </w:pPr>
      <w:r>
        <w:t>Desayuno en el hotel. Por la mañana realizaremos la visita guiada a pie de Dubrovnik, la ciudad antigua declarada Patrimonio de la Humanidad por la Unesco donde veremos las piezas más importantes del Arte Medieval: la Fuente de Onofrio, los Monasterios de los Franciscanos y la Catedral. Tiempo libre. Regreso al hotel por cuenta de los pasajeros. Cena y alojamiento en el hotel.</w:t>
      </w:r>
    </w:p>
    <w:p w:rsidR="005D7AFF" w:rsidRDefault="005D7AFF" w:rsidP="00595D3C">
      <w:pPr>
        <w:pStyle w:val="dias"/>
        <w:rPr>
          <w:color w:val="1F3864"/>
          <w:sz w:val="28"/>
          <w:szCs w:val="28"/>
        </w:rPr>
      </w:pPr>
    </w:p>
    <w:p w:rsidR="00595D3C" w:rsidRPr="008558A0" w:rsidRDefault="00595D3C" w:rsidP="00595D3C">
      <w:pPr>
        <w:pStyle w:val="dias"/>
        <w:rPr>
          <w:color w:val="1F3864"/>
          <w:sz w:val="28"/>
          <w:szCs w:val="28"/>
        </w:rPr>
      </w:pPr>
      <w:r w:rsidRPr="008558A0">
        <w:rPr>
          <w:color w:val="1F3864"/>
          <w:sz w:val="28"/>
          <w:szCs w:val="28"/>
        </w:rPr>
        <w:t xml:space="preserve">DÍA </w:t>
      </w:r>
      <w:r w:rsidR="005D7AFF">
        <w:rPr>
          <w:color w:val="1F3864"/>
          <w:sz w:val="28"/>
          <w:szCs w:val="28"/>
        </w:rPr>
        <w:t>12</w:t>
      </w:r>
      <w:r w:rsidRPr="008558A0">
        <w:rPr>
          <w:color w:val="1F3864"/>
          <w:sz w:val="28"/>
          <w:szCs w:val="28"/>
        </w:rPr>
        <w:tab/>
        <w:t xml:space="preserve">DOMINGO </w:t>
      </w:r>
      <w:r w:rsidRPr="008558A0">
        <w:rPr>
          <w:color w:val="1F3864"/>
          <w:sz w:val="28"/>
          <w:szCs w:val="28"/>
        </w:rPr>
        <w:tab/>
      </w:r>
      <w:r>
        <w:rPr>
          <w:color w:val="1F3864"/>
          <w:sz w:val="28"/>
          <w:szCs w:val="28"/>
        </w:rPr>
        <w:tab/>
      </w:r>
      <w:r w:rsidRPr="008558A0">
        <w:rPr>
          <w:color w:val="1F3864"/>
          <w:sz w:val="28"/>
          <w:szCs w:val="28"/>
        </w:rPr>
        <w:t>DUBROVNIK – ESTAMBUL (VUELO INCLUIDO)</w:t>
      </w:r>
    </w:p>
    <w:p w:rsidR="00595D3C" w:rsidRDefault="00595D3C" w:rsidP="00595D3C">
      <w:pPr>
        <w:pStyle w:val="itinerario"/>
      </w:pPr>
      <w:r>
        <w:t>Desayuno en el hotel. A la hora conveniente, traslado al aeropuerto donde se tomará el vuelo TURKISH con destino Estambul. A la llegada, recibimiento y traslado al hotel</w:t>
      </w:r>
      <w:r w:rsidR="00A3664D">
        <w:t>. Alojamiento.</w:t>
      </w:r>
    </w:p>
    <w:p w:rsidR="00C85594" w:rsidRPr="0062440A" w:rsidRDefault="00153504" w:rsidP="0062440A">
      <w:pPr>
        <w:pStyle w:val="dias"/>
        <w:rPr>
          <w:color w:val="1F3864"/>
          <w:sz w:val="28"/>
          <w:szCs w:val="28"/>
        </w:rPr>
      </w:pPr>
      <w:r w:rsidRPr="0062440A">
        <w:rPr>
          <w:caps w:val="0"/>
          <w:color w:val="1F3864"/>
          <w:sz w:val="28"/>
          <w:szCs w:val="28"/>
        </w:rPr>
        <w:t>DÍA 1</w:t>
      </w:r>
      <w:r w:rsidR="005D7AFF">
        <w:rPr>
          <w:caps w:val="0"/>
          <w:color w:val="1F3864"/>
          <w:sz w:val="28"/>
          <w:szCs w:val="28"/>
        </w:rPr>
        <w:t>3</w:t>
      </w:r>
      <w:r w:rsidRPr="0062440A">
        <w:rPr>
          <w:caps w:val="0"/>
          <w:color w:val="1F3864"/>
          <w:sz w:val="28"/>
          <w:szCs w:val="28"/>
        </w:rPr>
        <w:tab/>
      </w:r>
      <w:r w:rsidR="005D7AFF">
        <w:rPr>
          <w:caps w:val="0"/>
          <w:color w:val="1F3864"/>
          <w:sz w:val="28"/>
          <w:szCs w:val="28"/>
        </w:rPr>
        <w:t>LUNES</w:t>
      </w:r>
      <w:r w:rsidRPr="0062440A">
        <w:rPr>
          <w:caps w:val="0"/>
          <w:color w:val="1F3864"/>
          <w:sz w:val="28"/>
          <w:szCs w:val="28"/>
        </w:rPr>
        <w:tab/>
      </w:r>
      <w:r w:rsidR="000471C5">
        <w:rPr>
          <w:caps w:val="0"/>
          <w:color w:val="1F3864"/>
          <w:sz w:val="28"/>
          <w:szCs w:val="28"/>
        </w:rPr>
        <w:tab/>
      </w:r>
      <w:r w:rsidRPr="0062440A">
        <w:rPr>
          <w:caps w:val="0"/>
          <w:color w:val="1F3864"/>
          <w:sz w:val="28"/>
          <w:szCs w:val="28"/>
        </w:rPr>
        <w:t xml:space="preserve">ESTAMBUL – </w:t>
      </w:r>
      <w:r w:rsidRPr="00A3664D">
        <w:rPr>
          <w:caps w:val="0"/>
          <w:color w:val="1F3864"/>
          <w:sz w:val="28"/>
          <w:szCs w:val="28"/>
        </w:rPr>
        <w:t xml:space="preserve">BOGOTÁ </w:t>
      </w:r>
    </w:p>
    <w:p w:rsidR="00C85594" w:rsidRDefault="00C85594" w:rsidP="00C85594">
      <w:pPr>
        <w:pStyle w:val="itinerario"/>
      </w:pPr>
      <w:r>
        <w:t xml:space="preserve">A la hora convenida, traslado al aeropuerto donde se tomará el vuelo con destino Bogotá. </w:t>
      </w:r>
    </w:p>
    <w:p w:rsidR="00C85594" w:rsidRDefault="00C85594" w:rsidP="00C85594">
      <w:pPr>
        <w:pStyle w:val="itinerario"/>
      </w:pPr>
    </w:p>
    <w:p w:rsidR="00CD5DA1" w:rsidRPr="006F546F" w:rsidRDefault="00CD5DA1" w:rsidP="00CD5DA1">
      <w:pPr>
        <w:pStyle w:val="itinerario"/>
      </w:pPr>
      <w:r w:rsidRPr="00CC2963">
        <w:rPr>
          <w:b/>
          <w:color w:val="1F3864"/>
        </w:rPr>
        <w:t>Nota:</w:t>
      </w:r>
      <w:r w:rsidRPr="00CC2963">
        <w:rPr>
          <w:color w:val="1F3864"/>
        </w:rPr>
        <w:t xml:space="preserve"> </w:t>
      </w:r>
      <w:r w:rsidRPr="00CC2963">
        <w:t>Por motivos operacionales, el orden de visitas y ciudades de alojamiento podrá modificarse sin previo aviso, así como sustituir algunas de ellas por otras respetándose todas las visitas previstas.</w:t>
      </w:r>
    </w:p>
    <w:p w:rsidR="00CD5DA1" w:rsidRPr="00ED4653" w:rsidRDefault="00CD5DA1" w:rsidP="00CD5DA1">
      <w:pPr>
        <w:pStyle w:val="dias"/>
        <w:rPr>
          <w:color w:val="1F3864"/>
          <w:sz w:val="28"/>
          <w:szCs w:val="28"/>
        </w:rPr>
      </w:pPr>
      <w:r w:rsidRPr="00ED4653">
        <w:rPr>
          <w:color w:val="1F3864"/>
          <w:sz w:val="28"/>
          <w:szCs w:val="28"/>
        </w:rPr>
        <w:t>FIN DE NUESTROS SERVICIOS</w:t>
      </w:r>
    </w:p>
    <w:p w:rsidR="00CD5DA1" w:rsidRDefault="00CD5DA1" w:rsidP="00CD5DA1">
      <w:pPr>
        <w:pStyle w:val="itinerario"/>
      </w:pPr>
    </w:p>
    <w:p w:rsidR="00AE2538" w:rsidRDefault="00AE2538" w:rsidP="00CD5DA1">
      <w:pPr>
        <w:pStyle w:val="itinerario"/>
      </w:pPr>
    </w:p>
    <w:p w:rsidR="00CD5DA1" w:rsidRPr="00AF337B" w:rsidRDefault="00CD5DA1" w:rsidP="00CD5DA1">
      <w:pPr>
        <w:pStyle w:val="dias"/>
        <w:rPr>
          <w:color w:val="1F3864"/>
          <w:sz w:val="28"/>
          <w:szCs w:val="28"/>
        </w:rPr>
      </w:pPr>
      <w:r w:rsidRPr="00AF337B">
        <w:rPr>
          <w:color w:val="1F3864"/>
          <w:sz w:val="28"/>
          <w:szCs w:val="28"/>
        </w:rPr>
        <w:t xml:space="preserve">PRECIOS POR PERSONA EN </w:t>
      </w:r>
      <w:r w:rsidR="001A67E8">
        <w:rPr>
          <w:color w:val="1F3864"/>
          <w:sz w:val="28"/>
          <w:szCs w:val="28"/>
        </w:rPr>
        <w:t>USD</w:t>
      </w:r>
    </w:p>
    <w:p w:rsidR="00CD5DA1" w:rsidRDefault="00CD5DA1" w:rsidP="00CD5DA1">
      <w:pPr>
        <w:pStyle w:val="itinerario"/>
      </w:pPr>
    </w:p>
    <w:tbl>
      <w:tblPr>
        <w:tblStyle w:val="Tablaconcuadrcula"/>
        <w:tblW w:w="0" w:type="auto"/>
        <w:tblLook w:val="04A0" w:firstRow="1" w:lastRow="0" w:firstColumn="1" w:lastColumn="0" w:noHBand="0" w:noVBand="1"/>
      </w:tblPr>
      <w:tblGrid>
        <w:gridCol w:w="3356"/>
        <w:gridCol w:w="3357"/>
        <w:gridCol w:w="3357"/>
      </w:tblGrid>
      <w:tr w:rsidR="00CD5DA1" w:rsidTr="00926A86">
        <w:tc>
          <w:tcPr>
            <w:tcW w:w="3356"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Doble</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Triple</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Sencilla</w:t>
            </w:r>
          </w:p>
        </w:tc>
      </w:tr>
      <w:tr w:rsidR="00E02C25" w:rsidTr="00951168">
        <w:trPr>
          <w:trHeight w:val="159"/>
        </w:trPr>
        <w:tc>
          <w:tcPr>
            <w:tcW w:w="3356" w:type="dxa"/>
          </w:tcPr>
          <w:p w:rsidR="00E02C25" w:rsidRPr="0087027C" w:rsidRDefault="00E02C25" w:rsidP="00E02C25">
            <w:pPr>
              <w:jc w:val="center"/>
            </w:pPr>
            <w:r w:rsidRPr="0087027C">
              <w:t>3.555</w:t>
            </w:r>
          </w:p>
        </w:tc>
        <w:tc>
          <w:tcPr>
            <w:tcW w:w="3357" w:type="dxa"/>
          </w:tcPr>
          <w:p w:rsidR="00E02C25" w:rsidRDefault="00E02C25" w:rsidP="00E02C25">
            <w:pPr>
              <w:jc w:val="center"/>
            </w:pPr>
            <w:r w:rsidRPr="0087027C">
              <w:t>3.555</w:t>
            </w:r>
          </w:p>
        </w:tc>
        <w:tc>
          <w:tcPr>
            <w:tcW w:w="3357" w:type="dxa"/>
            <w:vAlign w:val="center"/>
          </w:tcPr>
          <w:p w:rsidR="00E02C25" w:rsidRDefault="00E02C25" w:rsidP="00E02C25">
            <w:pPr>
              <w:jc w:val="center"/>
            </w:pPr>
            <w:r>
              <w:t>4.435</w:t>
            </w:r>
          </w:p>
        </w:tc>
      </w:tr>
    </w:tbl>
    <w:p w:rsidR="00CD5DA1" w:rsidRDefault="00CD5DA1" w:rsidP="00CD5DA1">
      <w:pPr>
        <w:pStyle w:val="itinerario"/>
      </w:pPr>
    </w:p>
    <w:p w:rsidR="00CD5DA1" w:rsidRDefault="00CD5DA1" w:rsidP="00CD5DA1">
      <w:pPr>
        <w:pStyle w:val="vinetas"/>
      </w:pPr>
      <w:r w:rsidRPr="008A1852">
        <w:t>Aplican gastos de cancelación según condiciones generales sin excepción.</w:t>
      </w:r>
      <w:r w:rsidRPr="00A33F4C">
        <w:t xml:space="preserve"> </w:t>
      </w:r>
    </w:p>
    <w:p w:rsidR="00CD5DA1" w:rsidRDefault="00CD5DA1" w:rsidP="00CD5DA1">
      <w:pPr>
        <w:pStyle w:val="itinerario"/>
      </w:pPr>
    </w:p>
    <w:p w:rsidR="00CD5DA1" w:rsidRPr="003C7C40" w:rsidRDefault="00CD5DA1" w:rsidP="00CD5DA1">
      <w:pPr>
        <w:pStyle w:val="dias"/>
        <w:rPr>
          <w:color w:val="1F3864"/>
          <w:sz w:val="28"/>
          <w:szCs w:val="28"/>
        </w:rPr>
      </w:pPr>
      <w:r w:rsidRPr="003C7C40">
        <w:rPr>
          <w:color w:val="1F3864"/>
          <w:sz w:val="28"/>
          <w:szCs w:val="28"/>
        </w:rPr>
        <w:t>ITINERARIO AÉREO</w:t>
      </w:r>
      <w:bookmarkStart w:id="0" w:name="_GoBack"/>
      <w:bookmarkEnd w:id="0"/>
    </w:p>
    <w:p w:rsidR="00CD5DA1" w:rsidRDefault="00CD5DA1" w:rsidP="00CD5DA1">
      <w:pPr>
        <w:pStyle w:val="Sinespaciado"/>
      </w:pPr>
    </w:p>
    <w:tbl>
      <w:tblPr>
        <w:tblStyle w:val="Tablaconcuadrcula"/>
        <w:tblW w:w="0" w:type="auto"/>
        <w:tblLook w:val="04A0" w:firstRow="1" w:lastRow="0" w:firstColumn="1" w:lastColumn="0" w:noHBand="0" w:noVBand="1"/>
      </w:tblPr>
      <w:tblGrid>
        <w:gridCol w:w="1838"/>
        <w:gridCol w:w="2192"/>
        <w:gridCol w:w="2012"/>
        <w:gridCol w:w="2012"/>
        <w:gridCol w:w="2016"/>
      </w:tblGrid>
      <w:tr w:rsidR="00CD5DA1" w:rsidTr="008A4CD0">
        <w:tc>
          <w:tcPr>
            <w:tcW w:w="1838"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Fecha</w:t>
            </w:r>
          </w:p>
        </w:tc>
        <w:tc>
          <w:tcPr>
            <w:tcW w:w="2192"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Ruta</w:t>
            </w:r>
          </w:p>
        </w:tc>
        <w:tc>
          <w:tcPr>
            <w:tcW w:w="2012"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Vuelo</w:t>
            </w:r>
          </w:p>
        </w:tc>
        <w:tc>
          <w:tcPr>
            <w:tcW w:w="2012"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Hora salida</w:t>
            </w:r>
          </w:p>
        </w:tc>
        <w:tc>
          <w:tcPr>
            <w:tcW w:w="2016"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Hora llegada</w:t>
            </w:r>
          </w:p>
        </w:tc>
      </w:tr>
      <w:tr w:rsidR="00465F27" w:rsidTr="008A4CD0">
        <w:tc>
          <w:tcPr>
            <w:tcW w:w="1838" w:type="dxa"/>
            <w:vAlign w:val="center"/>
          </w:tcPr>
          <w:p w:rsidR="00465F27" w:rsidRPr="002D7356" w:rsidRDefault="00465F27" w:rsidP="00465F27">
            <w:pPr>
              <w:jc w:val="center"/>
            </w:pPr>
            <w:r>
              <w:t>Día 1</w:t>
            </w:r>
          </w:p>
        </w:tc>
        <w:tc>
          <w:tcPr>
            <w:tcW w:w="2192" w:type="dxa"/>
            <w:vAlign w:val="center"/>
          </w:tcPr>
          <w:p w:rsidR="00465F27" w:rsidRPr="002D7356" w:rsidRDefault="00465F27" w:rsidP="00465F27">
            <w:pPr>
              <w:jc w:val="center"/>
            </w:pPr>
            <w:r w:rsidRPr="002D7356">
              <w:t>Bogotá – Estambul</w:t>
            </w:r>
          </w:p>
        </w:tc>
        <w:tc>
          <w:tcPr>
            <w:tcW w:w="2012" w:type="dxa"/>
          </w:tcPr>
          <w:p w:rsidR="00465F27" w:rsidRPr="00BC5434" w:rsidRDefault="00465F27" w:rsidP="00465F27">
            <w:pPr>
              <w:jc w:val="center"/>
            </w:pPr>
            <w:r w:rsidRPr="00BC5434">
              <w:t>TK 800</w:t>
            </w:r>
          </w:p>
        </w:tc>
        <w:tc>
          <w:tcPr>
            <w:tcW w:w="2012" w:type="dxa"/>
          </w:tcPr>
          <w:p w:rsidR="00465F27" w:rsidRPr="00BC5434" w:rsidRDefault="00465F27" w:rsidP="00465F27">
            <w:pPr>
              <w:jc w:val="center"/>
            </w:pPr>
            <w:r w:rsidRPr="00BC5434">
              <w:t>16:50</w:t>
            </w:r>
          </w:p>
        </w:tc>
        <w:tc>
          <w:tcPr>
            <w:tcW w:w="2016" w:type="dxa"/>
          </w:tcPr>
          <w:p w:rsidR="00465F27" w:rsidRPr="00BC5434" w:rsidRDefault="00465F27" w:rsidP="00465F27">
            <w:pPr>
              <w:jc w:val="center"/>
            </w:pPr>
            <w:r w:rsidRPr="00BC5434">
              <w:t>16:50+1</w:t>
            </w:r>
          </w:p>
        </w:tc>
      </w:tr>
      <w:tr w:rsidR="00465F27" w:rsidTr="008A4CD0">
        <w:tc>
          <w:tcPr>
            <w:tcW w:w="1838" w:type="dxa"/>
            <w:vAlign w:val="center"/>
          </w:tcPr>
          <w:p w:rsidR="00465F27" w:rsidRPr="002D7356" w:rsidRDefault="00465F27" w:rsidP="00465F27">
            <w:pPr>
              <w:jc w:val="center"/>
            </w:pPr>
            <w:r>
              <w:t>Día 5</w:t>
            </w:r>
          </w:p>
        </w:tc>
        <w:tc>
          <w:tcPr>
            <w:tcW w:w="2192" w:type="dxa"/>
            <w:vAlign w:val="center"/>
          </w:tcPr>
          <w:p w:rsidR="00465F27" w:rsidRPr="002D7356" w:rsidRDefault="00465F27" w:rsidP="00465F27">
            <w:pPr>
              <w:jc w:val="center"/>
            </w:pPr>
            <w:r w:rsidRPr="002D7356">
              <w:t xml:space="preserve">Estambul </w:t>
            </w:r>
            <w:r>
              <w:t>–</w:t>
            </w:r>
            <w:r w:rsidRPr="002D7356">
              <w:t xml:space="preserve"> </w:t>
            </w:r>
            <w:r>
              <w:t xml:space="preserve">Zagreb </w:t>
            </w:r>
          </w:p>
        </w:tc>
        <w:tc>
          <w:tcPr>
            <w:tcW w:w="2012" w:type="dxa"/>
          </w:tcPr>
          <w:p w:rsidR="00465F27" w:rsidRPr="00BC5434" w:rsidRDefault="00465F27" w:rsidP="00465F27">
            <w:pPr>
              <w:jc w:val="center"/>
            </w:pPr>
            <w:r w:rsidRPr="00BC5434">
              <w:t>TK 1055</w:t>
            </w:r>
          </w:p>
        </w:tc>
        <w:tc>
          <w:tcPr>
            <w:tcW w:w="2012" w:type="dxa"/>
          </w:tcPr>
          <w:p w:rsidR="00465F27" w:rsidRPr="00BC5434" w:rsidRDefault="00465F27" w:rsidP="00465F27">
            <w:pPr>
              <w:jc w:val="center"/>
            </w:pPr>
            <w:r w:rsidRPr="00BC5434">
              <w:t>18:35</w:t>
            </w:r>
          </w:p>
        </w:tc>
        <w:tc>
          <w:tcPr>
            <w:tcW w:w="2016" w:type="dxa"/>
          </w:tcPr>
          <w:p w:rsidR="00465F27" w:rsidRPr="00BC5434" w:rsidRDefault="00465F27" w:rsidP="00465F27">
            <w:pPr>
              <w:jc w:val="center"/>
            </w:pPr>
            <w:r w:rsidRPr="00BC5434">
              <w:t>19:40</w:t>
            </w:r>
          </w:p>
        </w:tc>
      </w:tr>
      <w:tr w:rsidR="00465F27" w:rsidTr="008A4CD0">
        <w:tc>
          <w:tcPr>
            <w:tcW w:w="1838" w:type="dxa"/>
            <w:vAlign w:val="center"/>
          </w:tcPr>
          <w:p w:rsidR="00465F27" w:rsidRDefault="00465F27" w:rsidP="00465F27">
            <w:pPr>
              <w:jc w:val="center"/>
            </w:pPr>
            <w:r>
              <w:t>Día 12</w:t>
            </w:r>
          </w:p>
        </w:tc>
        <w:tc>
          <w:tcPr>
            <w:tcW w:w="2192" w:type="dxa"/>
            <w:vAlign w:val="center"/>
          </w:tcPr>
          <w:p w:rsidR="00465F27" w:rsidRPr="002D7356" w:rsidRDefault="00465F27" w:rsidP="00465F27">
            <w:pPr>
              <w:jc w:val="center"/>
            </w:pPr>
            <w:r>
              <w:t>Dubrovnik – Estambul</w:t>
            </w:r>
          </w:p>
        </w:tc>
        <w:tc>
          <w:tcPr>
            <w:tcW w:w="2012" w:type="dxa"/>
          </w:tcPr>
          <w:p w:rsidR="00465F27" w:rsidRPr="00BC5434" w:rsidRDefault="00465F27" w:rsidP="00465F27">
            <w:pPr>
              <w:jc w:val="center"/>
            </w:pPr>
            <w:r w:rsidRPr="00BC5434">
              <w:t>TK 438</w:t>
            </w:r>
          </w:p>
        </w:tc>
        <w:tc>
          <w:tcPr>
            <w:tcW w:w="2012" w:type="dxa"/>
          </w:tcPr>
          <w:p w:rsidR="00465F27" w:rsidRPr="00BC5434" w:rsidRDefault="00465F27" w:rsidP="00465F27">
            <w:pPr>
              <w:jc w:val="center"/>
            </w:pPr>
            <w:r w:rsidRPr="00BC5434">
              <w:t>9:25</w:t>
            </w:r>
          </w:p>
        </w:tc>
        <w:tc>
          <w:tcPr>
            <w:tcW w:w="2016" w:type="dxa"/>
          </w:tcPr>
          <w:p w:rsidR="00465F27" w:rsidRPr="00BC5434" w:rsidRDefault="00465F27" w:rsidP="00465F27">
            <w:pPr>
              <w:jc w:val="center"/>
            </w:pPr>
            <w:r w:rsidRPr="00BC5434">
              <w:t>12:15</w:t>
            </w:r>
          </w:p>
        </w:tc>
      </w:tr>
      <w:tr w:rsidR="00465F27" w:rsidTr="008A4CD0">
        <w:tc>
          <w:tcPr>
            <w:tcW w:w="1838" w:type="dxa"/>
            <w:vAlign w:val="center"/>
          </w:tcPr>
          <w:p w:rsidR="00465F27" w:rsidRDefault="00465F27" w:rsidP="00465F27">
            <w:pPr>
              <w:jc w:val="center"/>
            </w:pPr>
            <w:r>
              <w:t>Día 13</w:t>
            </w:r>
          </w:p>
        </w:tc>
        <w:tc>
          <w:tcPr>
            <w:tcW w:w="2192" w:type="dxa"/>
            <w:vAlign w:val="center"/>
          </w:tcPr>
          <w:p w:rsidR="00465F27" w:rsidRPr="002D7356" w:rsidRDefault="00465F27" w:rsidP="00465F27">
            <w:pPr>
              <w:jc w:val="center"/>
            </w:pPr>
            <w:r>
              <w:t xml:space="preserve">Estambul – Bogotá </w:t>
            </w:r>
          </w:p>
        </w:tc>
        <w:tc>
          <w:tcPr>
            <w:tcW w:w="2012" w:type="dxa"/>
          </w:tcPr>
          <w:p w:rsidR="00465F27" w:rsidRPr="00BC5434" w:rsidRDefault="00465F27" w:rsidP="00465F27">
            <w:pPr>
              <w:jc w:val="center"/>
            </w:pPr>
            <w:r w:rsidRPr="00BC5434">
              <w:t>TK 801</w:t>
            </w:r>
          </w:p>
        </w:tc>
        <w:tc>
          <w:tcPr>
            <w:tcW w:w="2012" w:type="dxa"/>
          </w:tcPr>
          <w:p w:rsidR="00465F27" w:rsidRPr="00BC5434" w:rsidRDefault="00465F27" w:rsidP="00465F27">
            <w:pPr>
              <w:jc w:val="center"/>
            </w:pPr>
            <w:r w:rsidRPr="00BC5434">
              <w:t>10:05</w:t>
            </w:r>
          </w:p>
        </w:tc>
        <w:tc>
          <w:tcPr>
            <w:tcW w:w="2016" w:type="dxa"/>
          </w:tcPr>
          <w:p w:rsidR="00465F27" w:rsidRDefault="00465F27" w:rsidP="00465F27">
            <w:pPr>
              <w:jc w:val="center"/>
            </w:pPr>
            <w:r w:rsidRPr="00BC5434">
              <w:t>15:20</w:t>
            </w:r>
          </w:p>
        </w:tc>
      </w:tr>
    </w:tbl>
    <w:p w:rsidR="00CD5DA1" w:rsidRDefault="00CD5DA1" w:rsidP="00CD5DA1">
      <w:pPr>
        <w:pStyle w:val="itinerario"/>
      </w:pPr>
    </w:p>
    <w:p w:rsidR="00CD5DA1" w:rsidRDefault="00CD5DA1" w:rsidP="00CD5DA1">
      <w:pPr>
        <w:pStyle w:val="vinetas"/>
        <w:jc w:val="both"/>
      </w:pPr>
      <w:r w:rsidRPr="00640F75">
        <w:t>Estos itinerarios se publican con los vuelos informados por las aerolíneas, pueden variar si ella así lo determina.</w:t>
      </w:r>
    </w:p>
    <w:p w:rsidR="00CD5DA1" w:rsidRDefault="00CD5DA1" w:rsidP="00CD5DA1">
      <w:pPr>
        <w:pStyle w:val="vinetas"/>
        <w:jc w:val="both"/>
      </w:pPr>
      <w:r w:rsidRPr="00326015">
        <w:t>En el caso de que su viaje se origine en una ciudad fuera de Bogotá que requiera reserva de tiquetes aéreos internos, antes de reservar y emitir los tiquetes, por favor consultar si el itinerario internacional ha tenido alguna modificación.</w:t>
      </w:r>
      <w:r>
        <w:t xml:space="preserve"> E</w:t>
      </w:r>
      <w:r w:rsidRPr="008222F0">
        <w:t>n caso de no cumplir este requerimiento no seremos responsables por tiquetes emitidos.</w:t>
      </w:r>
    </w:p>
    <w:p w:rsidR="00465F27" w:rsidRDefault="00465F27" w:rsidP="00465F27">
      <w:pPr>
        <w:pStyle w:val="itinerario"/>
      </w:pPr>
    </w:p>
    <w:p w:rsidR="001A67E8" w:rsidRDefault="001A67E8" w:rsidP="00CD5DA1">
      <w:pPr>
        <w:pStyle w:val="dias"/>
        <w:rPr>
          <w:color w:val="1F3864"/>
          <w:sz w:val="28"/>
          <w:szCs w:val="28"/>
        </w:rPr>
      </w:pPr>
    </w:p>
    <w:p w:rsidR="001A67E8" w:rsidRDefault="001A67E8" w:rsidP="00CD5DA1">
      <w:pPr>
        <w:pStyle w:val="dias"/>
        <w:rPr>
          <w:color w:val="1F3864"/>
          <w:sz w:val="28"/>
          <w:szCs w:val="28"/>
        </w:rPr>
      </w:pPr>
    </w:p>
    <w:p w:rsidR="001A67E8" w:rsidRDefault="001A67E8" w:rsidP="00CD5DA1">
      <w:pPr>
        <w:pStyle w:val="dias"/>
        <w:rPr>
          <w:color w:val="1F3864"/>
          <w:sz w:val="28"/>
          <w:szCs w:val="28"/>
        </w:rPr>
      </w:pPr>
    </w:p>
    <w:p w:rsidR="00CD5DA1" w:rsidRPr="003C7C40" w:rsidRDefault="00CD5DA1" w:rsidP="00CD5DA1">
      <w:pPr>
        <w:pStyle w:val="dias"/>
        <w:rPr>
          <w:color w:val="1F3864"/>
          <w:sz w:val="28"/>
          <w:szCs w:val="28"/>
        </w:rPr>
      </w:pPr>
      <w:r w:rsidRPr="003C7C40">
        <w:rPr>
          <w:color w:val="1F3864"/>
          <w:sz w:val="28"/>
          <w:szCs w:val="28"/>
        </w:rPr>
        <w:t>hoteles previstos o similares</w:t>
      </w:r>
    </w:p>
    <w:p w:rsidR="00CD5DA1" w:rsidRPr="00EE43CD" w:rsidRDefault="00CD5DA1" w:rsidP="00CD5DA1">
      <w:pPr>
        <w:pStyle w:val="itinerario"/>
      </w:pPr>
    </w:p>
    <w:tbl>
      <w:tblPr>
        <w:tblStyle w:val="Tablaconcuadrcula"/>
        <w:tblW w:w="0" w:type="auto"/>
        <w:jc w:val="center"/>
        <w:tblLook w:val="04A0" w:firstRow="1" w:lastRow="0" w:firstColumn="1" w:lastColumn="0" w:noHBand="0" w:noVBand="1"/>
      </w:tblPr>
      <w:tblGrid>
        <w:gridCol w:w="3356"/>
        <w:gridCol w:w="3357"/>
        <w:gridCol w:w="3357"/>
      </w:tblGrid>
      <w:tr w:rsidR="00CD5DA1" w:rsidRPr="002D7356" w:rsidTr="004D4D1D">
        <w:trPr>
          <w:jc w:val="center"/>
        </w:trPr>
        <w:tc>
          <w:tcPr>
            <w:tcW w:w="3356"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Categoría</w:t>
            </w:r>
          </w:p>
        </w:tc>
      </w:tr>
      <w:tr w:rsidR="00465F27" w:rsidRPr="00A14C6C" w:rsidTr="004D4D1D">
        <w:trPr>
          <w:jc w:val="center"/>
        </w:trPr>
        <w:tc>
          <w:tcPr>
            <w:tcW w:w="3356" w:type="dxa"/>
            <w:vAlign w:val="center"/>
          </w:tcPr>
          <w:p w:rsidR="00465F27" w:rsidRDefault="00465F27" w:rsidP="00465F27">
            <w:pPr>
              <w:jc w:val="center"/>
            </w:pPr>
            <w:r w:rsidRPr="005674F6">
              <w:t>Estambul</w:t>
            </w:r>
          </w:p>
        </w:tc>
        <w:tc>
          <w:tcPr>
            <w:tcW w:w="3357" w:type="dxa"/>
            <w:vAlign w:val="center"/>
          </w:tcPr>
          <w:p w:rsidR="00465F27" w:rsidRPr="009806DD" w:rsidRDefault="00465F27" w:rsidP="00465F27">
            <w:pPr>
              <w:jc w:val="center"/>
              <w:rPr>
                <w:rFonts w:cs="Arial"/>
                <w:szCs w:val="22"/>
                <w:lang w:val="en-US"/>
              </w:rPr>
            </w:pPr>
            <w:r>
              <w:rPr>
                <w:rFonts w:cs="Arial"/>
                <w:szCs w:val="22"/>
                <w:lang w:val="en-US"/>
              </w:rPr>
              <w:t>Dosso Dossi Golden Horn</w:t>
            </w:r>
          </w:p>
        </w:tc>
        <w:tc>
          <w:tcPr>
            <w:tcW w:w="3357" w:type="dxa"/>
            <w:vAlign w:val="center"/>
          </w:tcPr>
          <w:p w:rsidR="00465F27" w:rsidRPr="002D7356" w:rsidRDefault="00465F27" w:rsidP="00465F27">
            <w:pPr>
              <w:jc w:val="center"/>
              <w:rPr>
                <w:rFonts w:cs="Arial"/>
                <w:szCs w:val="22"/>
              </w:rPr>
            </w:pPr>
            <w:r>
              <w:rPr>
                <w:rFonts w:cs="Arial"/>
                <w:szCs w:val="22"/>
              </w:rPr>
              <w:t>Primera</w:t>
            </w:r>
          </w:p>
        </w:tc>
      </w:tr>
      <w:tr w:rsidR="00A3664D" w:rsidRPr="00A14C6C" w:rsidTr="004D4D1D">
        <w:trPr>
          <w:jc w:val="center"/>
        </w:trPr>
        <w:tc>
          <w:tcPr>
            <w:tcW w:w="3356" w:type="dxa"/>
            <w:vAlign w:val="center"/>
          </w:tcPr>
          <w:p w:rsidR="00A3664D" w:rsidRPr="00EB53A3" w:rsidRDefault="00A3664D" w:rsidP="00A3664D">
            <w:pPr>
              <w:jc w:val="center"/>
              <w:rPr>
                <w:rFonts w:cs="Arial"/>
                <w:caps/>
                <w:szCs w:val="22"/>
              </w:rPr>
            </w:pPr>
            <w:r>
              <w:rPr>
                <w:rFonts w:cs="Arial"/>
                <w:caps/>
                <w:szCs w:val="22"/>
              </w:rPr>
              <w:t>Z</w:t>
            </w:r>
            <w:r>
              <w:rPr>
                <w:rFonts w:cs="Arial"/>
                <w:szCs w:val="22"/>
              </w:rPr>
              <w:t>agreb</w:t>
            </w:r>
          </w:p>
        </w:tc>
        <w:tc>
          <w:tcPr>
            <w:tcW w:w="3357" w:type="dxa"/>
            <w:vAlign w:val="center"/>
          </w:tcPr>
          <w:p w:rsidR="00A3664D" w:rsidRPr="00EB53A3" w:rsidRDefault="00A3664D" w:rsidP="00A3664D">
            <w:pPr>
              <w:jc w:val="center"/>
              <w:rPr>
                <w:rFonts w:cs="Arial"/>
                <w:szCs w:val="22"/>
              </w:rPr>
            </w:pPr>
            <w:r>
              <w:rPr>
                <w:rFonts w:cs="Arial"/>
                <w:szCs w:val="22"/>
              </w:rPr>
              <w:t>International</w:t>
            </w:r>
          </w:p>
        </w:tc>
        <w:tc>
          <w:tcPr>
            <w:tcW w:w="3357" w:type="dxa"/>
            <w:vAlign w:val="center"/>
          </w:tcPr>
          <w:p w:rsidR="00A3664D" w:rsidRPr="00EB53A3" w:rsidRDefault="00A3664D" w:rsidP="00A3664D">
            <w:pPr>
              <w:jc w:val="center"/>
              <w:rPr>
                <w:rFonts w:cs="Arial"/>
                <w:szCs w:val="22"/>
              </w:rPr>
            </w:pPr>
            <w:r>
              <w:rPr>
                <w:rFonts w:cs="Arial"/>
                <w:szCs w:val="22"/>
              </w:rPr>
              <w:t>Primera</w:t>
            </w:r>
          </w:p>
        </w:tc>
      </w:tr>
      <w:tr w:rsidR="00A3664D" w:rsidRPr="002D7356" w:rsidTr="004D4D1D">
        <w:trPr>
          <w:jc w:val="center"/>
        </w:trPr>
        <w:tc>
          <w:tcPr>
            <w:tcW w:w="3356" w:type="dxa"/>
            <w:vAlign w:val="center"/>
          </w:tcPr>
          <w:p w:rsidR="00A3664D" w:rsidRPr="00EB53A3" w:rsidRDefault="00A3664D" w:rsidP="00A3664D">
            <w:pPr>
              <w:jc w:val="center"/>
              <w:rPr>
                <w:rFonts w:cs="Arial"/>
                <w:szCs w:val="22"/>
              </w:rPr>
            </w:pPr>
            <w:r>
              <w:rPr>
                <w:rFonts w:cs="Arial"/>
                <w:szCs w:val="22"/>
              </w:rPr>
              <w:t>Zadar</w:t>
            </w:r>
          </w:p>
        </w:tc>
        <w:tc>
          <w:tcPr>
            <w:tcW w:w="3357" w:type="dxa"/>
            <w:vAlign w:val="center"/>
          </w:tcPr>
          <w:p w:rsidR="00A3664D" w:rsidRPr="00EB53A3" w:rsidRDefault="00A3664D" w:rsidP="00A3664D">
            <w:pPr>
              <w:jc w:val="center"/>
              <w:rPr>
                <w:rFonts w:cs="Arial"/>
                <w:szCs w:val="22"/>
              </w:rPr>
            </w:pPr>
            <w:r>
              <w:rPr>
                <w:rFonts w:cs="Arial"/>
                <w:szCs w:val="22"/>
              </w:rPr>
              <w:t>Kolovare</w:t>
            </w:r>
          </w:p>
        </w:tc>
        <w:tc>
          <w:tcPr>
            <w:tcW w:w="3357" w:type="dxa"/>
            <w:vAlign w:val="center"/>
          </w:tcPr>
          <w:p w:rsidR="00A3664D" w:rsidRPr="00EB53A3" w:rsidRDefault="00A3664D" w:rsidP="00A3664D">
            <w:pPr>
              <w:jc w:val="center"/>
              <w:rPr>
                <w:rFonts w:cs="Arial"/>
                <w:szCs w:val="22"/>
              </w:rPr>
            </w:pPr>
            <w:r>
              <w:rPr>
                <w:rFonts w:cs="Arial"/>
                <w:szCs w:val="22"/>
              </w:rPr>
              <w:t>Turista</w:t>
            </w:r>
          </w:p>
        </w:tc>
      </w:tr>
      <w:tr w:rsidR="00A3664D" w:rsidRPr="002D7356" w:rsidTr="004D4D1D">
        <w:trPr>
          <w:jc w:val="center"/>
        </w:trPr>
        <w:tc>
          <w:tcPr>
            <w:tcW w:w="3356" w:type="dxa"/>
            <w:vAlign w:val="center"/>
          </w:tcPr>
          <w:p w:rsidR="00A3664D" w:rsidRPr="00EB53A3" w:rsidRDefault="00A3664D" w:rsidP="00A3664D">
            <w:pPr>
              <w:jc w:val="center"/>
              <w:rPr>
                <w:rFonts w:cs="Arial"/>
                <w:szCs w:val="22"/>
              </w:rPr>
            </w:pPr>
            <w:r>
              <w:rPr>
                <w:rFonts w:cs="Arial"/>
                <w:szCs w:val="22"/>
              </w:rPr>
              <w:t>Split</w:t>
            </w:r>
          </w:p>
        </w:tc>
        <w:tc>
          <w:tcPr>
            <w:tcW w:w="3357" w:type="dxa"/>
            <w:vAlign w:val="center"/>
          </w:tcPr>
          <w:p w:rsidR="00A3664D" w:rsidRPr="00EB53A3" w:rsidRDefault="00A3664D" w:rsidP="00A3664D">
            <w:pPr>
              <w:jc w:val="center"/>
              <w:rPr>
                <w:rFonts w:cs="Arial"/>
                <w:szCs w:val="22"/>
              </w:rPr>
            </w:pPr>
            <w:r>
              <w:rPr>
                <w:rFonts w:cs="Arial"/>
                <w:szCs w:val="22"/>
              </w:rPr>
              <w:t>Corner</w:t>
            </w:r>
          </w:p>
        </w:tc>
        <w:tc>
          <w:tcPr>
            <w:tcW w:w="3357" w:type="dxa"/>
            <w:vAlign w:val="center"/>
          </w:tcPr>
          <w:p w:rsidR="00A3664D" w:rsidRPr="00EB53A3" w:rsidRDefault="00A3664D" w:rsidP="00A3664D">
            <w:pPr>
              <w:jc w:val="center"/>
              <w:rPr>
                <w:rFonts w:cs="Arial"/>
                <w:szCs w:val="22"/>
              </w:rPr>
            </w:pPr>
            <w:r>
              <w:rPr>
                <w:rFonts w:cs="Arial"/>
                <w:szCs w:val="22"/>
              </w:rPr>
              <w:t>Turista Superior</w:t>
            </w:r>
          </w:p>
        </w:tc>
      </w:tr>
      <w:tr w:rsidR="00A3664D" w:rsidRPr="00A14C6C" w:rsidTr="004D4D1D">
        <w:trPr>
          <w:jc w:val="center"/>
        </w:trPr>
        <w:tc>
          <w:tcPr>
            <w:tcW w:w="3356" w:type="dxa"/>
            <w:vAlign w:val="center"/>
          </w:tcPr>
          <w:p w:rsidR="00A3664D" w:rsidRPr="00EB53A3" w:rsidRDefault="00A3664D" w:rsidP="00A3664D">
            <w:pPr>
              <w:jc w:val="center"/>
              <w:rPr>
                <w:rFonts w:cs="Arial"/>
                <w:szCs w:val="22"/>
              </w:rPr>
            </w:pPr>
            <w:r>
              <w:rPr>
                <w:rFonts w:cs="Arial"/>
                <w:szCs w:val="22"/>
              </w:rPr>
              <w:t>Mostar</w:t>
            </w:r>
          </w:p>
        </w:tc>
        <w:tc>
          <w:tcPr>
            <w:tcW w:w="3357" w:type="dxa"/>
            <w:vAlign w:val="center"/>
          </w:tcPr>
          <w:p w:rsidR="00A3664D" w:rsidRPr="00EB53A3" w:rsidRDefault="00A3664D" w:rsidP="00A3664D">
            <w:pPr>
              <w:jc w:val="center"/>
              <w:rPr>
                <w:rFonts w:cs="Arial"/>
                <w:szCs w:val="22"/>
              </w:rPr>
            </w:pPr>
            <w:r>
              <w:rPr>
                <w:rFonts w:cs="Arial"/>
                <w:szCs w:val="22"/>
              </w:rPr>
              <w:t>Mostar</w:t>
            </w:r>
          </w:p>
        </w:tc>
        <w:tc>
          <w:tcPr>
            <w:tcW w:w="3357" w:type="dxa"/>
            <w:vAlign w:val="center"/>
          </w:tcPr>
          <w:p w:rsidR="00A3664D" w:rsidRPr="00EB53A3" w:rsidRDefault="00A3664D" w:rsidP="00A3664D">
            <w:pPr>
              <w:jc w:val="center"/>
              <w:rPr>
                <w:rFonts w:cs="Arial"/>
                <w:szCs w:val="22"/>
              </w:rPr>
            </w:pPr>
            <w:r>
              <w:rPr>
                <w:rFonts w:cs="Arial"/>
                <w:szCs w:val="22"/>
              </w:rPr>
              <w:t xml:space="preserve">Primera </w:t>
            </w:r>
          </w:p>
        </w:tc>
      </w:tr>
      <w:tr w:rsidR="00A3664D" w:rsidRPr="00A14C6C" w:rsidTr="004D4D1D">
        <w:trPr>
          <w:jc w:val="center"/>
        </w:trPr>
        <w:tc>
          <w:tcPr>
            <w:tcW w:w="3356" w:type="dxa"/>
            <w:vAlign w:val="center"/>
          </w:tcPr>
          <w:p w:rsidR="00A3664D" w:rsidRPr="00EB53A3" w:rsidRDefault="00A3664D" w:rsidP="00A3664D">
            <w:pPr>
              <w:jc w:val="center"/>
              <w:rPr>
                <w:rFonts w:cs="Arial"/>
                <w:szCs w:val="22"/>
              </w:rPr>
            </w:pPr>
            <w:r>
              <w:rPr>
                <w:rFonts w:cs="Arial"/>
                <w:szCs w:val="22"/>
              </w:rPr>
              <w:t>Dubrovnik</w:t>
            </w:r>
          </w:p>
        </w:tc>
        <w:tc>
          <w:tcPr>
            <w:tcW w:w="3357" w:type="dxa"/>
            <w:vAlign w:val="center"/>
          </w:tcPr>
          <w:p w:rsidR="00A3664D" w:rsidRPr="00EB53A3" w:rsidRDefault="00A3664D" w:rsidP="00A3664D">
            <w:pPr>
              <w:jc w:val="center"/>
              <w:rPr>
                <w:rFonts w:cs="Arial"/>
                <w:szCs w:val="22"/>
              </w:rPr>
            </w:pPr>
            <w:r>
              <w:rPr>
                <w:rFonts w:cs="Arial"/>
                <w:szCs w:val="22"/>
              </w:rPr>
              <w:t>Ivka</w:t>
            </w:r>
          </w:p>
        </w:tc>
        <w:tc>
          <w:tcPr>
            <w:tcW w:w="3357" w:type="dxa"/>
            <w:vAlign w:val="center"/>
          </w:tcPr>
          <w:p w:rsidR="00A3664D" w:rsidRPr="00EB53A3" w:rsidRDefault="00A3664D" w:rsidP="00A3664D">
            <w:pPr>
              <w:jc w:val="center"/>
              <w:rPr>
                <w:rFonts w:cs="Arial"/>
                <w:szCs w:val="22"/>
              </w:rPr>
            </w:pPr>
            <w:r>
              <w:rPr>
                <w:rFonts w:cs="Arial"/>
                <w:szCs w:val="22"/>
              </w:rPr>
              <w:t>Turista Superior</w:t>
            </w:r>
          </w:p>
        </w:tc>
      </w:tr>
    </w:tbl>
    <w:p w:rsidR="00AE2538" w:rsidRPr="00F2419C" w:rsidRDefault="00AE2538" w:rsidP="00AE2538">
      <w:pPr>
        <w:pStyle w:val="dias"/>
        <w:jc w:val="both"/>
        <w:rPr>
          <w:color w:val="1F3864"/>
          <w:sz w:val="28"/>
          <w:szCs w:val="28"/>
        </w:rPr>
      </w:pPr>
      <w:r w:rsidRPr="00F2419C">
        <w:rPr>
          <w:color w:val="1F3864"/>
          <w:sz w:val="28"/>
          <w:szCs w:val="28"/>
        </w:rPr>
        <w:t>SUPLEMENTO ALOJAMIENTO en hoteles de Mayor CATEGORÍA EN CROACIA</w:t>
      </w:r>
    </w:p>
    <w:p w:rsidR="00E76BD9" w:rsidRDefault="00E76BD9" w:rsidP="00E76BD9">
      <w:pPr>
        <w:pStyle w:val="itinerario"/>
      </w:pPr>
      <w:r w:rsidRPr="00EB53A3">
        <w:t xml:space="preserve">Habitación doble o triple </w:t>
      </w:r>
      <w:r w:rsidRPr="00EB53A3">
        <w:tab/>
      </w:r>
      <w:r w:rsidRPr="00EB53A3">
        <w:tab/>
      </w:r>
      <w:r>
        <w:t>USD 525</w:t>
      </w:r>
    </w:p>
    <w:p w:rsidR="00E76BD9" w:rsidRPr="00EB53A3" w:rsidRDefault="00E76BD9" w:rsidP="00E76BD9">
      <w:pPr>
        <w:pStyle w:val="itinerario"/>
      </w:pPr>
      <w:r w:rsidRPr="00EB53A3">
        <w:t>Habitación Sencilla</w:t>
      </w:r>
      <w:r w:rsidRPr="00EB53A3">
        <w:tab/>
      </w:r>
      <w:r w:rsidRPr="00EB53A3">
        <w:tab/>
      </w:r>
      <w:r w:rsidRPr="00EB53A3">
        <w:tab/>
      </w:r>
      <w:r>
        <w:t>USD 830</w:t>
      </w:r>
    </w:p>
    <w:p w:rsidR="00AE2538" w:rsidRDefault="00AE2538" w:rsidP="00AE2538">
      <w:pPr>
        <w:pStyle w:val="itinerario"/>
      </w:pPr>
    </w:p>
    <w:tbl>
      <w:tblPr>
        <w:tblStyle w:val="Tablaconcuadrcula"/>
        <w:tblW w:w="0" w:type="auto"/>
        <w:tblLook w:val="04A0" w:firstRow="1" w:lastRow="0" w:firstColumn="1" w:lastColumn="0" w:noHBand="0" w:noVBand="1"/>
      </w:tblPr>
      <w:tblGrid>
        <w:gridCol w:w="3356"/>
        <w:gridCol w:w="3357"/>
        <w:gridCol w:w="3357"/>
      </w:tblGrid>
      <w:tr w:rsidR="00AE2538" w:rsidRPr="00EB53A3" w:rsidTr="003A024E">
        <w:tc>
          <w:tcPr>
            <w:tcW w:w="3356" w:type="dxa"/>
            <w:shd w:val="clear" w:color="auto" w:fill="1F3864"/>
            <w:vAlign w:val="center"/>
          </w:tcPr>
          <w:p w:rsidR="00AE2538" w:rsidRPr="0006080D" w:rsidRDefault="00AE2538" w:rsidP="003A024E">
            <w:pPr>
              <w:jc w:val="center"/>
              <w:rPr>
                <w:b/>
                <w:bCs/>
                <w:color w:val="FFFFFF" w:themeColor="background1"/>
                <w:sz w:val="28"/>
                <w:szCs w:val="28"/>
              </w:rPr>
            </w:pPr>
            <w:r w:rsidRPr="0006080D">
              <w:rPr>
                <w:b/>
                <w:bCs/>
                <w:color w:val="FFFFFF" w:themeColor="background1"/>
                <w:sz w:val="28"/>
                <w:szCs w:val="28"/>
              </w:rPr>
              <w:t>Ciudad</w:t>
            </w:r>
          </w:p>
        </w:tc>
        <w:tc>
          <w:tcPr>
            <w:tcW w:w="3357" w:type="dxa"/>
            <w:shd w:val="clear" w:color="auto" w:fill="1F3864"/>
            <w:vAlign w:val="center"/>
          </w:tcPr>
          <w:p w:rsidR="00AE2538" w:rsidRPr="0006080D" w:rsidRDefault="00AE2538" w:rsidP="003A024E">
            <w:pPr>
              <w:jc w:val="center"/>
              <w:rPr>
                <w:b/>
                <w:bCs/>
                <w:color w:val="FFFFFF" w:themeColor="background1"/>
                <w:sz w:val="28"/>
                <w:szCs w:val="28"/>
              </w:rPr>
            </w:pPr>
            <w:r w:rsidRPr="0006080D">
              <w:rPr>
                <w:b/>
                <w:bCs/>
                <w:color w:val="FFFFFF" w:themeColor="background1"/>
                <w:sz w:val="28"/>
                <w:szCs w:val="28"/>
              </w:rPr>
              <w:t>Hoteles previstos</w:t>
            </w:r>
          </w:p>
        </w:tc>
        <w:tc>
          <w:tcPr>
            <w:tcW w:w="3357" w:type="dxa"/>
            <w:shd w:val="clear" w:color="auto" w:fill="1F3864"/>
            <w:vAlign w:val="center"/>
          </w:tcPr>
          <w:p w:rsidR="00AE2538" w:rsidRPr="0006080D" w:rsidRDefault="00AE2538" w:rsidP="003A024E">
            <w:pPr>
              <w:jc w:val="center"/>
              <w:rPr>
                <w:b/>
                <w:bCs/>
                <w:color w:val="FFFFFF" w:themeColor="background1"/>
                <w:sz w:val="28"/>
                <w:szCs w:val="28"/>
              </w:rPr>
            </w:pPr>
            <w:r w:rsidRPr="0006080D">
              <w:rPr>
                <w:b/>
                <w:bCs/>
                <w:color w:val="FFFFFF" w:themeColor="background1"/>
                <w:sz w:val="28"/>
                <w:szCs w:val="28"/>
              </w:rPr>
              <w:t>Categoría</w:t>
            </w:r>
          </w:p>
        </w:tc>
      </w:tr>
      <w:tr w:rsidR="00AE2538" w:rsidRPr="00EB53A3" w:rsidTr="003A024E">
        <w:tc>
          <w:tcPr>
            <w:tcW w:w="3356" w:type="dxa"/>
            <w:vAlign w:val="center"/>
          </w:tcPr>
          <w:p w:rsidR="00AE2538" w:rsidRPr="00EB53A3" w:rsidRDefault="00AE2538" w:rsidP="003A024E">
            <w:pPr>
              <w:jc w:val="center"/>
              <w:rPr>
                <w:rFonts w:cs="Arial"/>
                <w:caps/>
                <w:szCs w:val="22"/>
              </w:rPr>
            </w:pPr>
            <w:r>
              <w:rPr>
                <w:rFonts w:cs="Arial"/>
                <w:caps/>
                <w:szCs w:val="22"/>
              </w:rPr>
              <w:t>Z</w:t>
            </w:r>
            <w:r>
              <w:rPr>
                <w:rFonts w:cs="Arial"/>
                <w:szCs w:val="22"/>
              </w:rPr>
              <w:t>agreb</w:t>
            </w:r>
          </w:p>
        </w:tc>
        <w:tc>
          <w:tcPr>
            <w:tcW w:w="3357" w:type="dxa"/>
            <w:vAlign w:val="center"/>
          </w:tcPr>
          <w:p w:rsidR="00AE2538" w:rsidRPr="00EB53A3" w:rsidRDefault="00AE2538" w:rsidP="003A024E">
            <w:pPr>
              <w:jc w:val="center"/>
              <w:rPr>
                <w:rFonts w:cs="Arial"/>
                <w:szCs w:val="22"/>
              </w:rPr>
            </w:pPr>
            <w:r>
              <w:rPr>
                <w:rFonts w:cs="Arial"/>
                <w:szCs w:val="22"/>
              </w:rPr>
              <w:t>Esplanade</w:t>
            </w:r>
          </w:p>
        </w:tc>
        <w:tc>
          <w:tcPr>
            <w:tcW w:w="3357" w:type="dxa"/>
            <w:vAlign w:val="center"/>
          </w:tcPr>
          <w:p w:rsidR="00AE2538" w:rsidRPr="00EB53A3" w:rsidRDefault="00AE2538" w:rsidP="003A024E">
            <w:pPr>
              <w:jc w:val="center"/>
              <w:rPr>
                <w:rFonts w:cs="Arial"/>
                <w:szCs w:val="22"/>
              </w:rPr>
            </w:pPr>
            <w:r>
              <w:rPr>
                <w:rFonts w:cs="Arial"/>
                <w:szCs w:val="22"/>
              </w:rPr>
              <w:t>Primera Superior</w:t>
            </w:r>
          </w:p>
        </w:tc>
      </w:tr>
      <w:tr w:rsidR="00AE2538" w:rsidRPr="00EB53A3" w:rsidTr="003A024E">
        <w:tc>
          <w:tcPr>
            <w:tcW w:w="3356" w:type="dxa"/>
            <w:vAlign w:val="center"/>
          </w:tcPr>
          <w:p w:rsidR="00AE2538" w:rsidRPr="00EB53A3" w:rsidRDefault="00AE2538" w:rsidP="003A024E">
            <w:pPr>
              <w:jc w:val="center"/>
              <w:rPr>
                <w:rFonts w:cs="Arial"/>
                <w:szCs w:val="22"/>
              </w:rPr>
            </w:pPr>
            <w:r>
              <w:rPr>
                <w:rFonts w:cs="Arial"/>
                <w:szCs w:val="22"/>
              </w:rPr>
              <w:t>Zadar</w:t>
            </w:r>
          </w:p>
        </w:tc>
        <w:tc>
          <w:tcPr>
            <w:tcW w:w="3357" w:type="dxa"/>
            <w:vAlign w:val="center"/>
          </w:tcPr>
          <w:p w:rsidR="00AE2538" w:rsidRPr="00EB53A3" w:rsidRDefault="00AE2538" w:rsidP="003A024E">
            <w:pPr>
              <w:jc w:val="center"/>
              <w:rPr>
                <w:rFonts w:cs="Arial"/>
                <w:szCs w:val="22"/>
              </w:rPr>
            </w:pPr>
            <w:r>
              <w:rPr>
                <w:rFonts w:cs="Arial"/>
                <w:szCs w:val="22"/>
              </w:rPr>
              <w:t>Bastión</w:t>
            </w:r>
          </w:p>
        </w:tc>
        <w:tc>
          <w:tcPr>
            <w:tcW w:w="3357" w:type="dxa"/>
            <w:vAlign w:val="center"/>
          </w:tcPr>
          <w:p w:rsidR="00AE2538" w:rsidRPr="00EB53A3" w:rsidRDefault="00AE2538" w:rsidP="003A024E">
            <w:pPr>
              <w:jc w:val="center"/>
              <w:rPr>
                <w:rFonts w:cs="Arial"/>
                <w:szCs w:val="22"/>
              </w:rPr>
            </w:pPr>
            <w:r>
              <w:rPr>
                <w:rFonts w:cs="Arial"/>
                <w:szCs w:val="22"/>
              </w:rPr>
              <w:t>Primera Superior</w:t>
            </w:r>
          </w:p>
        </w:tc>
      </w:tr>
      <w:tr w:rsidR="00AE2538" w:rsidRPr="00EB53A3" w:rsidTr="003A024E">
        <w:tc>
          <w:tcPr>
            <w:tcW w:w="3356" w:type="dxa"/>
            <w:vAlign w:val="center"/>
          </w:tcPr>
          <w:p w:rsidR="00AE2538" w:rsidRPr="00EB53A3" w:rsidRDefault="00AE2538" w:rsidP="003A024E">
            <w:pPr>
              <w:jc w:val="center"/>
              <w:rPr>
                <w:rFonts w:cs="Arial"/>
                <w:szCs w:val="22"/>
              </w:rPr>
            </w:pPr>
            <w:r>
              <w:rPr>
                <w:rFonts w:cs="Arial"/>
                <w:szCs w:val="22"/>
              </w:rPr>
              <w:t>Split</w:t>
            </w:r>
          </w:p>
        </w:tc>
        <w:tc>
          <w:tcPr>
            <w:tcW w:w="3357" w:type="dxa"/>
            <w:vAlign w:val="center"/>
          </w:tcPr>
          <w:p w:rsidR="00AE2538" w:rsidRPr="00EB53A3" w:rsidRDefault="00AE2538" w:rsidP="003A024E">
            <w:pPr>
              <w:jc w:val="center"/>
              <w:rPr>
                <w:rFonts w:cs="Arial"/>
                <w:szCs w:val="22"/>
              </w:rPr>
            </w:pPr>
            <w:r>
              <w:rPr>
                <w:rFonts w:cs="Arial"/>
                <w:szCs w:val="22"/>
              </w:rPr>
              <w:t>Atrium</w:t>
            </w:r>
          </w:p>
        </w:tc>
        <w:tc>
          <w:tcPr>
            <w:tcW w:w="3357" w:type="dxa"/>
            <w:vAlign w:val="center"/>
          </w:tcPr>
          <w:p w:rsidR="00AE2538" w:rsidRPr="00EB53A3" w:rsidRDefault="00AE2538" w:rsidP="003A024E">
            <w:pPr>
              <w:jc w:val="center"/>
              <w:rPr>
                <w:rFonts w:cs="Arial"/>
                <w:szCs w:val="22"/>
              </w:rPr>
            </w:pPr>
            <w:r>
              <w:rPr>
                <w:rFonts w:cs="Arial"/>
                <w:szCs w:val="22"/>
              </w:rPr>
              <w:t>Primera</w:t>
            </w:r>
          </w:p>
        </w:tc>
      </w:tr>
      <w:tr w:rsidR="00AE2538" w:rsidRPr="00EB53A3" w:rsidTr="003A024E">
        <w:tc>
          <w:tcPr>
            <w:tcW w:w="3356" w:type="dxa"/>
            <w:vAlign w:val="center"/>
          </w:tcPr>
          <w:p w:rsidR="00AE2538" w:rsidRPr="00EB53A3" w:rsidRDefault="00AE2538" w:rsidP="003A024E">
            <w:pPr>
              <w:jc w:val="center"/>
              <w:rPr>
                <w:rFonts w:cs="Arial"/>
                <w:szCs w:val="22"/>
              </w:rPr>
            </w:pPr>
            <w:r>
              <w:rPr>
                <w:rFonts w:cs="Arial"/>
                <w:szCs w:val="22"/>
              </w:rPr>
              <w:t>Dubrovnik</w:t>
            </w:r>
          </w:p>
        </w:tc>
        <w:tc>
          <w:tcPr>
            <w:tcW w:w="3357" w:type="dxa"/>
            <w:vAlign w:val="center"/>
          </w:tcPr>
          <w:p w:rsidR="00AE2538" w:rsidRPr="00EB53A3" w:rsidRDefault="00AE2538" w:rsidP="003A024E">
            <w:pPr>
              <w:jc w:val="center"/>
              <w:rPr>
                <w:rFonts w:cs="Arial"/>
                <w:szCs w:val="22"/>
              </w:rPr>
            </w:pPr>
            <w:r>
              <w:rPr>
                <w:rFonts w:cs="Arial"/>
                <w:szCs w:val="22"/>
              </w:rPr>
              <w:t>Neptun</w:t>
            </w:r>
          </w:p>
        </w:tc>
        <w:tc>
          <w:tcPr>
            <w:tcW w:w="3357" w:type="dxa"/>
            <w:vAlign w:val="center"/>
          </w:tcPr>
          <w:p w:rsidR="00AE2538" w:rsidRPr="00EB53A3" w:rsidRDefault="00AE2538" w:rsidP="003A024E">
            <w:pPr>
              <w:jc w:val="center"/>
              <w:rPr>
                <w:rFonts w:cs="Arial"/>
                <w:szCs w:val="22"/>
              </w:rPr>
            </w:pPr>
            <w:r>
              <w:rPr>
                <w:rFonts w:cs="Arial"/>
                <w:szCs w:val="22"/>
              </w:rPr>
              <w:t>Primera Superior</w:t>
            </w:r>
          </w:p>
        </w:tc>
      </w:tr>
    </w:tbl>
    <w:p w:rsidR="00AE2538" w:rsidRDefault="00AE2538" w:rsidP="00AE2538">
      <w:pPr>
        <w:pStyle w:val="itinerario"/>
      </w:pPr>
    </w:p>
    <w:p w:rsidR="00CD5DA1" w:rsidRPr="003C7C40" w:rsidRDefault="00CD5DA1" w:rsidP="00CD5DA1">
      <w:pPr>
        <w:pStyle w:val="subtitulo1"/>
        <w:rPr>
          <w:color w:val="1F3864"/>
        </w:rPr>
      </w:pPr>
      <w:r w:rsidRPr="003C7C40">
        <w:rPr>
          <w:color w:val="1F3864"/>
        </w:rPr>
        <w:t>Valor visitas opcionales en USD por persona</w:t>
      </w:r>
      <w:r>
        <w:t xml:space="preserve">, </w:t>
      </w:r>
      <w:r w:rsidRPr="008222F0">
        <w:rPr>
          <w:color w:val="1F3864"/>
        </w:rPr>
        <w:t xml:space="preserve">pagos directamente en </w:t>
      </w:r>
      <w:r>
        <w:rPr>
          <w:color w:val="1F3864"/>
        </w:rPr>
        <w:t>destino</w:t>
      </w:r>
    </w:p>
    <w:p w:rsidR="00CD5DA1" w:rsidRPr="00554B1E" w:rsidRDefault="00CD5DA1" w:rsidP="00CD5DA1">
      <w:pPr>
        <w:pStyle w:val="Sinespaciado"/>
      </w:pPr>
    </w:p>
    <w:tbl>
      <w:tblPr>
        <w:tblStyle w:val="Tablaconcuadrcula"/>
        <w:tblW w:w="0" w:type="auto"/>
        <w:tblLook w:val="04A0" w:firstRow="1" w:lastRow="0" w:firstColumn="1" w:lastColumn="0" w:noHBand="0" w:noVBand="1"/>
      </w:tblPr>
      <w:tblGrid>
        <w:gridCol w:w="1696"/>
        <w:gridCol w:w="6946"/>
        <w:gridCol w:w="1428"/>
      </w:tblGrid>
      <w:tr w:rsidR="00CD5DA1" w:rsidRPr="00554B1E" w:rsidTr="00152486">
        <w:tc>
          <w:tcPr>
            <w:tcW w:w="1696" w:type="dxa"/>
            <w:shd w:val="pct20"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rsidR="00CD5DA1" w:rsidRPr="009E4D64" w:rsidRDefault="00CD5DA1" w:rsidP="00926A86">
            <w:pPr>
              <w:jc w:val="center"/>
              <w:rPr>
                <w:b/>
                <w:color w:val="FFFFFF" w:themeColor="background1"/>
                <w:sz w:val="28"/>
                <w:szCs w:val="28"/>
              </w:rPr>
            </w:pPr>
            <w:r w:rsidRPr="009E4D64">
              <w:rPr>
                <w:b/>
                <w:color w:val="FFFFFF" w:themeColor="background1"/>
                <w:sz w:val="28"/>
                <w:szCs w:val="28"/>
              </w:rPr>
              <w:t>Valor</w:t>
            </w:r>
          </w:p>
        </w:tc>
      </w:tr>
      <w:tr w:rsidR="0015537C" w:rsidRPr="00554B1E" w:rsidTr="00152486">
        <w:tc>
          <w:tcPr>
            <w:tcW w:w="1696" w:type="dxa"/>
            <w:vAlign w:val="center"/>
          </w:tcPr>
          <w:p w:rsidR="0015537C" w:rsidRPr="00554B1E" w:rsidRDefault="0015537C" w:rsidP="0015537C">
            <w:pPr>
              <w:jc w:val="center"/>
              <w:rPr>
                <w:rFonts w:cs="Arial"/>
                <w:caps/>
              </w:rPr>
            </w:pPr>
            <w:r w:rsidRPr="00554B1E">
              <w:rPr>
                <w:rFonts w:cs="Arial"/>
              </w:rPr>
              <w:t>Estambul</w:t>
            </w:r>
          </w:p>
        </w:tc>
        <w:tc>
          <w:tcPr>
            <w:tcW w:w="6946" w:type="dxa"/>
            <w:vAlign w:val="center"/>
          </w:tcPr>
          <w:p w:rsidR="0015537C" w:rsidRPr="00554B1E" w:rsidRDefault="0015537C" w:rsidP="0015537C">
            <w:pPr>
              <w:jc w:val="center"/>
              <w:rPr>
                <w:rFonts w:cs="Arial"/>
              </w:rPr>
            </w:pPr>
            <w:r>
              <w:rPr>
                <w:rFonts w:cs="Arial"/>
              </w:rPr>
              <w:t>Visita de día completo Estambul clásico con almuerzo</w:t>
            </w:r>
          </w:p>
        </w:tc>
        <w:tc>
          <w:tcPr>
            <w:tcW w:w="1428" w:type="dxa"/>
            <w:vAlign w:val="center"/>
          </w:tcPr>
          <w:p w:rsidR="0015537C" w:rsidRPr="00554B1E" w:rsidRDefault="0015537C" w:rsidP="0015537C">
            <w:pPr>
              <w:jc w:val="center"/>
              <w:rPr>
                <w:rFonts w:cs="Arial"/>
              </w:rPr>
            </w:pPr>
            <w:r>
              <w:rPr>
                <w:rFonts w:cs="Arial"/>
              </w:rPr>
              <w:t>100</w:t>
            </w:r>
          </w:p>
        </w:tc>
      </w:tr>
    </w:tbl>
    <w:p w:rsidR="00CD5DA1" w:rsidRDefault="00CD5DA1" w:rsidP="00CD5DA1">
      <w:pPr>
        <w:pStyle w:val="itinerario"/>
      </w:pPr>
    </w:p>
    <w:p w:rsidR="00AE2538" w:rsidRPr="009A2537" w:rsidRDefault="00AE2538" w:rsidP="00AE2538">
      <w:pPr>
        <w:pStyle w:val="vinetas"/>
      </w:pPr>
      <w:r w:rsidRPr="009A2537">
        <w:t xml:space="preserve">El valor de las visitas y excursiones es orientativo, sujeto a cambios sin previo aviso. </w:t>
      </w:r>
    </w:p>
    <w:p w:rsidR="00AE2538" w:rsidRPr="009A2537" w:rsidRDefault="00AE2538" w:rsidP="00AE2538">
      <w:pPr>
        <w:pStyle w:val="vinetas"/>
        <w:jc w:val="both"/>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rsidR="00AE2538" w:rsidRPr="009A2537" w:rsidRDefault="00AE2538" w:rsidP="00AE2538">
      <w:pPr>
        <w:pStyle w:val="vinetas"/>
        <w:jc w:val="both"/>
      </w:pPr>
      <w:r w:rsidRPr="009A2537">
        <w:t xml:space="preserve">En el caso de que ocurriera algún problema debido a posibles cambios operacionales realizados en el programa por el guía y no se tenga comunicación con el pasajero, nuestro operador en el destino no se hará responsable. El pasajero que no esté listo en el momento de la hora indicada por el guía para la salida, tendrá que tomar por cuenta propia un transporte para alcanzar el grupo o llegar al hotel de la siguiente ciudad indicada en el itinerario. El tiempo de espera será de máximo 20 minutos a la hora informada para salir. </w:t>
      </w:r>
    </w:p>
    <w:p w:rsidR="00AE2538" w:rsidRDefault="00AE2538" w:rsidP="00AE2538">
      <w:pPr>
        <w:pStyle w:val="vinetas"/>
      </w:pPr>
      <w:r>
        <w:t>No somos responsables por servicios contratados en otras empresas.</w:t>
      </w:r>
      <w:r w:rsidRPr="00660F08">
        <w:t xml:space="preserve"> </w:t>
      </w:r>
    </w:p>
    <w:p w:rsidR="00CD5DA1" w:rsidRPr="003C7C40" w:rsidRDefault="00CD5DA1" w:rsidP="00CD5DA1">
      <w:pPr>
        <w:pStyle w:val="dias"/>
        <w:rPr>
          <w:color w:val="1F3864"/>
          <w:sz w:val="28"/>
          <w:szCs w:val="28"/>
        </w:rPr>
      </w:pPr>
      <w:r w:rsidRPr="003C7C40">
        <w:rPr>
          <w:color w:val="1F3864"/>
          <w:sz w:val="28"/>
          <w:szCs w:val="28"/>
        </w:rPr>
        <w:t>NOTAS IMPORTANTES</w:t>
      </w:r>
    </w:p>
    <w:p w:rsidR="00CD5DA1" w:rsidRDefault="00CD5DA1" w:rsidP="00CD5DA1">
      <w:pPr>
        <w:pStyle w:val="vinetas"/>
        <w:jc w:val="both"/>
      </w:pPr>
      <w:r>
        <w:t>Las tarifas publicadas están sujetas a cambio por las fluctuaciones del dólar o cambios determinados por la línea aérea, combustible, seguros o impuestos gubernamentales obligatorios.</w:t>
      </w:r>
    </w:p>
    <w:p w:rsidR="00CD5DA1" w:rsidRDefault="00CD5DA1" w:rsidP="00CD5DA1">
      <w:pPr>
        <w:pStyle w:val="vinetas"/>
        <w:jc w:val="both"/>
      </w:pPr>
      <w:r>
        <w:t>El paquete turístico debe ser pagado en su totalidad antes del viaje, dentro de las fechas y plazos límites de pago informados.</w:t>
      </w:r>
    </w:p>
    <w:p w:rsidR="00CD5DA1" w:rsidRDefault="00CD5DA1" w:rsidP="00CD5DA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CD5DA1" w:rsidRDefault="00CD5DA1" w:rsidP="00CD5DA1">
      <w:pPr>
        <w:pStyle w:val="vinetas"/>
        <w:jc w:val="both"/>
      </w:pPr>
      <w:r>
        <w:t>Estos cambios serán notificados en el momento en que se presenten.</w:t>
      </w:r>
    </w:p>
    <w:p w:rsidR="00CD5DA1" w:rsidRDefault="00CD5DA1" w:rsidP="00CD5DA1">
      <w:pPr>
        <w:pStyle w:val="vinetas"/>
        <w:jc w:val="both"/>
      </w:pPr>
      <w:r>
        <w:t>Las tarifas mencionadas se respetarán únicamente para las reservas que ya estén pagadas en su totalidad.</w:t>
      </w:r>
    </w:p>
    <w:p w:rsidR="00CD5DA1" w:rsidRDefault="00CD5DA1" w:rsidP="00CD5DA1">
      <w:pPr>
        <w:pStyle w:val="vinetas"/>
        <w:jc w:val="both"/>
      </w:pPr>
      <w:r>
        <w:t>Si hay únicamente un depósito en la reserva, en caso de cambio en la tarifa por los motivos mencionados, la diferencia a pagar será informada y asumida por el pasajero.</w:t>
      </w:r>
    </w:p>
    <w:p w:rsidR="00CD5DA1" w:rsidRDefault="00CD5DA1" w:rsidP="00CD5DA1">
      <w:pPr>
        <w:pStyle w:val="vinetas"/>
        <w:jc w:val="both"/>
      </w:pPr>
      <w:r>
        <w:t>Se prevé un impuesto hotelero en Turquía para el 2023, una vez sea notificado oficialmente, será informado el valor a pagar directamente en destino.</w:t>
      </w:r>
    </w:p>
    <w:p w:rsidR="00CD5DA1" w:rsidRDefault="00CD5DA1" w:rsidP="00CD5DA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CD5DA1" w:rsidRDefault="00CD5DA1" w:rsidP="00CD5DA1">
      <w:pPr>
        <w:pStyle w:val="vinetas"/>
        <w:jc w:val="both"/>
      </w:pPr>
      <w:r>
        <w:t>Tarjeta de asistencia y Beneficio de Cancelación de Viaje Fuerza Mayor (hasta 74 años). Solo aplica para pasajeros con nacionalidad colombiana.</w:t>
      </w:r>
    </w:p>
    <w:p w:rsidR="00CD5DA1" w:rsidRDefault="00CD5DA1" w:rsidP="00CD5DA1">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72662A" w:rsidRDefault="0072662A" w:rsidP="0072662A">
      <w:pPr>
        <w:pStyle w:val="itinerario"/>
      </w:pPr>
    </w:p>
    <w:p w:rsidR="001A67E8" w:rsidRDefault="001A67E8" w:rsidP="0072662A">
      <w:pPr>
        <w:pStyle w:val="itinerario"/>
      </w:pPr>
    </w:p>
    <w:p w:rsidR="001A67E8" w:rsidRDefault="001A67E8" w:rsidP="0072662A">
      <w:pPr>
        <w:pStyle w:val="itinerario"/>
      </w:pPr>
    </w:p>
    <w:p w:rsidR="001A67E8" w:rsidRDefault="001A67E8" w:rsidP="0072662A">
      <w:pPr>
        <w:pStyle w:val="itinerario"/>
      </w:pPr>
    </w:p>
    <w:p w:rsidR="001A67E8" w:rsidRDefault="001A67E8" w:rsidP="0072662A">
      <w:pPr>
        <w:pStyle w:val="itinerario"/>
      </w:pPr>
    </w:p>
    <w:p w:rsidR="001A67E8" w:rsidRDefault="001A67E8" w:rsidP="0072662A">
      <w:pPr>
        <w:pStyle w:val="itinerario"/>
      </w:pPr>
    </w:p>
    <w:p w:rsidR="001A67E8" w:rsidRDefault="001A67E8" w:rsidP="0072662A">
      <w:pPr>
        <w:pStyle w:val="itinerario"/>
      </w:pPr>
    </w:p>
    <w:p w:rsidR="001A67E8" w:rsidRDefault="001A67E8" w:rsidP="0072662A">
      <w:pPr>
        <w:pStyle w:val="itinerario"/>
      </w:pPr>
    </w:p>
    <w:p w:rsidR="001A67E8" w:rsidRDefault="001A67E8" w:rsidP="0072662A">
      <w:pPr>
        <w:pStyle w:val="itinerario"/>
      </w:pPr>
    </w:p>
    <w:p w:rsidR="001A67E8" w:rsidRDefault="001A67E8" w:rsidP="0072662A">
      <w:pPr>
        <w:pStyle w:val="itinerario"/>
      </w:pPr>
    </w:p>
    <w:p w:rsidR="001A67E8" w:rsidRDefault="001A67E8" w:rsidP="0072662A">
      <w:pPr>
        <w:pStyle w:val="itinerario"/>
      </w:pPr>
    </w:p>
    <w:p w:rsidR="001A67E8" w:rsidRDefault="001A67E8" w:rsidP="0072662A">
      <w:pPr>
        <w:pStyle w:val="itinerario"/>
      </w:pPr>
    </w:p>
    <w:p w:rsidR="00972C7A" w:rsidRDefault="00972C7A" w:rsidP="0072662A">
      <w:pPr>
        <w:pStyle w:val="itinerario"/>
      </w:pPr>
    </w:p>
    <w:p w:rsidR="00CD5DA1" w:rsidRDefault="00CD5DA1" w:rsidP="00CD5DA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D5DA1" w:rsidRPr="003561C7" w:rsidTr="00926A86">
        <w:tc>
          <w:tcPr>
            <w:tcW w:w="10060" w:type="dxa"/>
            <w:shd w:val="clear" w:color="auto" w:fill="1F3864"/>
          </w:tcPr>
          <w:p w:rsidR="00CD5DA1" w:rsidRPr="003561C7" w:rsidRDefault="00CD5DA1" w:rsidP="00926A86">
            <w:pPr>
              <w:jc w:val="center"/>
              <w:rPr>
                <w:b/>
                <w:color w:val="FFFFFF" w:themeColor="background1"/>
                <w:sz w:val="40"/>
                <w:szCs w:val="40"/>
              </w:rPr>
            </w:pPr>
            <w:r>
              <w:rPr>
                <w:b/>
                <w:color w:val="FFFFFF" w:themeColor="background1"/>
                <w:sz w:val="40"/>
                <w:szCs w:val="40"/>
              </w:rPr>
              <w:t>CONDICIONES ESPECÍFICAS</w:t>
            </w:r>
          </w:p>
        </w:tc>
      </w:tr>
    </w:tbl>
    <w:p w:rsidR="00CD5DA1" w:rsidRDefault="00CD5DA1" w:rsidP="00CD5DA1">
      <w:pPr>
        <w:pStyle w:val="itinerario"/>
      </w:pPr>
    </w:p>
    <w:p w:rsidR="00CD5DA1" w:rsidRPr="00ED4653" w:rsidRDefault="00CD5DA1" w:rsidP="00CD5DA1">
      <w:pPr>
        <w:spacing w:before="240" w:after="0" w:line="120" w:lineRule="atLeast"/>
        <w:rPr>
          <w:rFonts w:cs="Calibri"/>
          <w:b/>
          <w:bCs/>
          <w:caps/>
          <w:color w:val="1F3864"/>
          <w:sz w:val="28"/>
          <w:szCs w:val="28"/>
        </w:rPr>
      </w:pPr>
      <w:r>
        <w:rPr>
          <w:rFonts w:cs="Calibri"/>
          <w:b/>
          <w:bCs/>
          <w:caps/>
          <w:color w:val="1F3864"/>
          <w:sz w:val="28"/>
          <w:szCs w:val="28"/>
        </w:rPr>
        <w:t>INFORMACIÓN IMPORTANTE</w:t>
      </w:r>
    </w:p>
    <w:p w:rsidR="00CD5DA1" w:rsidRPr="006764B6" w:rsidRDefault="00CD5DA1" w:rsidP="00CD5DA1">
      <w:pPr>
        <w:pStyle w:val="vinetas"/>
        <w:jc w:val="both"/>
      </w:pPr>
      <w:r w:rsidRPr="006764B6">
        <w:t xml:space="preserve">Tarifas sujetas a cambios y disponibilidad sin previo aviso. </w:t>
      </w:r>
    </w:p>
    <w:p w:rsidR="00CD5DA1" w:rsidRPr="006764B6" w:rsidRDefault="00CD5DA1" w:rsidP="00CD5DA1">
      <w:pPr>
        <w:pStyle w:val="vinetas"/>
        <w:jc w:val="both"/>
      </w:pPr>
      <w:r w:rsidRPr="006764B6">
        <w:t>Se entiende por servicios: traslados, visitas y excursiones detalladas, asistencia de guías locales para las visitas.</w:t>
      </w:r>
    </w:p>
    <w:p w:rsidR="00CD5DA1" w:rsidRPr="006764B6" w:rsidRDefault="00CD5DA1" w:rsidP="00CD5DA1">
      <w:pPr>
        <w:pStyle w:val="vinetas"/>
        <w:jc w:val="both"/>
      </w:pPr>
      <w:r w:rsidRPr="006764B6">
        <w:t>Las visitas incluidas son prestadas en servicio compartido no en privado, ni en vuelos fletados.</w:t>
      </w:r>
    </w:p>
    <w:p w:rsidR="00CD5DA1" w:rsidRPr="006764B6" w:rsidRDefault="00CD5DA1" w:rsidP="00CD5DA1">
      <w:pPr>
        <w:pStyle w:val="vinetas"/>
        <w:jc w:val="both"/>
      </w:pPr>
      <w:r w:rsidRPr="006764B6">
        <w:t>Los hoteles mencionados como previstos al final están sujetos a variación, sin alterar en ningún momento su categoría.</w:t>
      </w:r>
    </w:p>
    <w:p w:rsidR="00CD5DA1" w:rsidRPr="006764B6" w:rsidRDefault="00CD5DA1" w:rsidP="00CD5DA1">
      <w:pPr>
        <w:pStyle w:val="vinetas"/>
        <w:jc w:val="both"/>
      </w:pPr>
      <w:r w:rsidRPr="006764B6">
        <w:t>Las habitaciones que se ofrece son de categoría estándar.</w:t>
      </w:r>
    </w:p>
    <w:p w:rsidR="00CD5DA1" w:rsidRPr="006764B6" w:rsidRDefault="00CD5DA1" w:rsidP="00CD5DA1">
      <w:pPr>
        <w:pStyle w:val="vinetas"/>
        <w:jc w:val="both"/>
      </w:pPr>
      <w:r w:rsidRPr="006764B6">
        <w:t>Las tarifas sobre las cuales está cotizado este programa, obedecen a un número mínimo de pasajeros. En caso de no cumplirse con ese número mínimo o de presentarse cualquier otra variable que impida la salida del grupo, All Reps se reserva el derecho de cancela</w:t>
      </w:r>
      <w:r>
        <w:t>r el programa con un mínimo de 4</w:t>
      </w:r>
      <w:r w:rsidRPr="006764B6">
        <w:t>0 días antes de la fecha de inicio de viaje, sin que se genere el pago de indemnizaciones o penalidades, únicamente se devolverán los dineros recibidos.</w:t>
      </w:r>
    </w:p>
    <w:p w:rsidR="00CD5DA1" w:rsidRPr="006764B6" w:rsidRDefault="00CD5DA1" w:rsidP="00CD5DA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CD5DA1" w:rsidRPr="006764B6" w:rsidRDefault="00CD5DA1" w:rsidP="00CD5DA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rsidR="00CD5DA1" w:rsidRPr="006764B6" w:rsidRDefault="00CD5DA1" w:rsidP="00CD5DA1">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rsidR="00CD5DA1" w:rsidRPr="00ED4653" w:rsidRDefault="00CD5DA1" w:rsidP="00CD5DA1">
      <w:pPr>
        <w:spacing w:before="240" w:after="0" w:line="120" w:lineRule="atLeast"/>
        <w:rPr>
          <w:rFonts w:cs="Calibri"/>
          <w:b/>
          <w:bCs/>
          <w:caps/>
          <w:color w:val="1F3864"/>
          <w:sz w:val="28"/>
          <w:szCs w:val="28"/>
        </w:rPr>
      </w:pPr>
      <w:r w:rsidRPr="00ED4653">
        <w:rPr>
          <w:rFonts w:cs="Calibri"/>
          <w:b/>
          <w:bCs/>
          <w:caps/>
          <w:color w:val="1F3864"/>
          <w:sz w:val="28"/>
          <w:szCs w:val="28"/>
        </w:rPr>
        <w:t>CONDICIONES TARIFA AÉREA</w:t>
      </w:r>
    </w:p>
    <w:p w:rsidR="00CD5DA1" w:rsidRPr="00F85B19" w:rsidRDefault="00CD5DA1" w:rsidP="00CD5DA1">
      <w:pPr>
        <w:pStyle w:val="vinetas"/>
        <w:jc w:val="both"/>
      </w:pPr>
      <w:r w:rsidRPr="00F85B19">
        <w:t>Los tiquetes son no endosables, no reembolsables, no permite cambio de nombre y no aplica certificados médicos por ser tarifas restrictivas.</w:t>
      </w:r>
    </w:p>
    <w:p w:rsidR="00CD5DA1" w:rsidRPr="00F85B19" w:rsidRDefault="00CD5DA1" w:rsidP="00CD5DA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rsidR="00CD5DA1" w:rsidRPr="00F85B19" w:rsidRDefault="00CD5DA1" w:rsidP="00CD5DA1">
      <w:pPr>
        <w:pStyle w:val="vinetas"/>
        <w:jc w:val="both"/>
      </w:pPr>
      <w:r w:rsidRPr="00F85B19">
        <w:t>Después de la fecha de salida la aerolínea no permite cambio de ruta.</w:t>
      </w:r>
    </w:p>
    <w:p w:rsidR="00CD5DA1" w:rsidRPr="00F85B19" w:rsidRDefault="00CD5DA1" w:rsidP="00CD5DA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rsidR="00CD5DA1" w:rsidRPr="00F85B19" w:rsidRDefault="00CD5DA1" w:rsidP="00CD5DA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rsidR="00CD5DA1" w:rsidRPr="00F85B19" w:rsidRDefault="00CD5DA1" w:rsidP="00CD5DA1">
      <w:pPr>
        <w:pStyle w:val="vinetas"/>
        <w:jc w:val="both"/>
      </w:pPr>
      <w:r w:rsidRPr="00F85B19">
        <w:t>All Reps no se hace responsable por los cambios operacionales o daños que pueda sufrir el avión, esto es responsabilidad directa de la aerolínea.</w:t>
      </w:r>
    </w:p>
    <w:p w:rsidR="00CD5DA1" w:rsidRPr="00F85B19" w:rsidRDefault="00CD5DA1" w:rsidP="00CD5DA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CD5DA1" w:rsidRPr="00F85B19" w:rsidRDefault="00CD5DA1" w:rsidP="00CD5DA1">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rsidR="00CD5DA1" w:rsidRPr="00F85B19" w:rsidRDefault="00CD5DA1" w:rsidP="00CD5DA1">
      <w:pPr>
        <w:pStyle w:val="vinetas"/>
        <w:jc w:val="both"/>
      </w:pPr>
      <w:r w:rsidRPr="00F85B19">
        <w:t>Los cambios de nombre son permitidos hasta 50 días antes de la fecha de salida de Colombia, después de emitido la aerolínea no acepta cambios.</w:t>
      </w:r>
    </w:p>
    <w:p w:rsidR="00CD5DA1" w:rsidRPr="00F85B19" w:rsidRDefault="00CD5DA1" w:rsidP="00CD5DA1">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rsidR="00CD5DA1" w:rsidRPr="00F85B19" w:rsidRDefault="00CD5DA1" w:rsidP="00CD5DA1">
      <w:pPr>
        <w:pStyle w:val="vinetas"/>
        <w:jc w:val="both"/>
      </w:pPr>
      <w:r w:rsidRPr="00F85B19">
        <w:t>Para la emisión de tiquetes solicitamos enviar copias de los pasaportes, con el fin de evitar cualquier error.</w:t>
      </w:r>
    </w:p>
    <w:p w:rsidR="00CD5DA1" w:rsidRPr="00F85B19" w:rsidRDefault="00CD5DA1" w:rsidP="00CD5DA1">
      <w:pPr>
        <w:pStyle w:val="vinetas"/>
        <w:jc w:val="both"/>
        <w:rPr>
          <w:color w:val="auto"/>
          <w:u w:val="single"/>
          <w:lang w:val="es-MX"/>
        </w:rPr>
      </w:pPr>
      <w:r w:rsidRPr="00F85B19">
        <w:rPr>
          <w:color w:val="auto"/>
          <w:lang w:val="es-MX"/>
        </w:rPr>
        <w:t xml:space="preserve">No hay pre-asignación de sillas en salidas grupales (se asignan en el aeropuerto). </w:t>
      </w:r>
    </w:p>
    <w:p w:rsidR="00CD5DA1" w:rsidRPr="00F85B19" w:rsidRDefault="00CD5DA1" w:rsidP="00CD5DA1">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rsidR="00CD5DA1" w:rsidRPr="00937243" w:rsidRDefault="00CD5DA1" w:rsidP="00CD5DA1">
      <w:pPr>
        <w:spacing w:before="240" w:after="0" w:line="120" w:lineRule="atLeast"/>
        <w:rPr>
          <w:rFonts w:cs="Calibri"/>
          <w:b/>
          <w:bCs/>
          <w:caps/>
          <w:color w:val="1F3864"/>
          <w:sz w:val="28"/>
          <w:szCs w:val="28"/>
        </w:rPr>
      </w:pPr>
      <w:r w:rsidRPr="00937243">
        <w:rPr>
          <w:rFonts w:cs="Calibri"/>
          <w:b/>
          <w:bCs/>
          <w:caps/>
          <w:color w:val="1F3864"/>
          <w:sz w:val="28"/>
          <w:szCs w:val="28"/>
        </w:rPr>
        <w:t xml:space="preserve">DOCUMENTACIÓN REQUERIDA </w:t>
      </w:r>
    </w:p>
    <w:p w:rsidR="00CD5DA1" w:rsidRDefault="00CD5DA1" w:rsidP="004D4D1D">
      <w:pPr>
        <w:pStyle w:val="vinetas"/>
        <w:jc w:val="both"/>
      </w:pPr>
      <w:r>
        <w:t xml:space="preserve">Pasaporte con una vigencia mínima de seis meses, con hojas disponibles para colocarle los sellos de ingreso y salida del país o países a visitar. </w:t>
      </w:r>
    </w:p>
    <w:p w:rsidR="00CD5DA1" w:rsidRPr="00ED4653" w:rsidRDefault="00CD5DA1" w:rsidP="004D4D1D">
      <w:pPr>
        <w:pStyle w:val="vinetas"/>
        <w:jc w:val="both"/>
      </w:pPr>
      <w:r w:rsidRPr="00ED4653">
        <w:t xml:space="preserve">Para menores de edad, se debe adjuntar copia del Registro Civil. </w:t>
      </w:r>
    </w:p>
    <w:p w:rsidR="00CD5DA1" w:rsidRPr="00ED4653" w:rsidRDefault="00CD5DA1" w:rsidP="004D4D1D">
      <w:pPr>
        <w:pStyle w:val="vinetas"/>
        <w:jc w:val="both"/>
      </w:pPr>
      <w:r w:rsidRPr="00ED4653">
        <w:t>Permiso de salida y registro civil para menores, carta autenticada en notaria informando datos de la persona con quien viaja el menor, motivo del viaje y fecha de salida y regreso (se sugiere llevar fotocopias adicionales de este documento).</w:t>
      </w:r>
    </w:p>
    <w:p w:rsidR="00CD5DA1" w:rsidRDefault="00CD5DA1" w:rsidP="004D4D1D">
      <w:pPr>
        <w:pStyle w:val="vinetas"/>
        <w:jc w:val="both"/>
      </w:pPr>
      <w:r w:rsidRPr="00ED4653">
        <w:t>Es responsabilidad de los viajeros tener toda su documentación al día para no tener inconvenientes en los aeropuertos.</w:t>
      </w:r>
    </w:p>
    <w:p w:rsidR="00CD5DA1" w:rsidRPr="008338E3" w:rsidRDefault="00CD5DA1" w:rsidP="004D4D1D">
      <w:pPr>
        <w:pStyle w:val="vinetas"/>
        <w:jc w:val="both"/>
      </w:pPr>
      <w:r w:rsidRPr="008338E3">
        <w:t>La documentación requerida puede tener cambios en cualquier momento por resolución de los países a visitar</w:t>
      </w:r>
      <w:r>
        <w:t>.</w:t>
      </w:r>
      <w:r w:rsidRPr="008338E3">
        <w:t xml:space="preserve"> </w:t>
      </w:r>
    </w:p>
    <w:p w:rsidR="00CD5DA1" w:rsidRPr="003C7C40" w:rsidRDefault="00CD5DA1" w:rsidP="00CD5DA1">
      <w:pPr>
        <w:pStyle w:val="dias"/>
        <w:rPr>
          <w:color w:val="1F3864"/>
          <w:sz w:val="28"/>
          <w:szCs w:val="28"/>
        </w:rPr>
      </w:pPr>
      <w:r w:rsidRPr="003C7C40">
        <w:rPr>
          <w:color w:val="1F3864"/>
          <w:sz w:val="28"/>
          <w:szCs w:val="28"/>
        </w:rPr>
        <w:t xml:space="preserve">PAGOS Y CANCELACIONES </w:t>
      </w:r>
    </w:p>
    <w:p w:rsidR="00CD5DA1" w:rsidRPr="008338E3" w:rsidRDefault="00CD5DA1" w:rsidP="00CD5DA1">
      <w:pPr>
        <w:pStyle w:val="vinetas"/>
        <w:jc w:val="both"/>
      </w:pPr>
      <w:r w:rsidRPr="008338E3">
        <w:t xml:space="preserve">Para garantizar la reserva se requiere un depósito por persona del 30% del valor total del paquete turístico, sin este no se garantiza el cupo aéreo ni terrestre. </w:t>
      </w:r>
    </w:p>
    <w:p w:rsidR="00CD5DA1" w:rsidRPr="008338E3" w:rsidRDefault="00CD5DA1" w:rsidP="00CD5DA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rsidR="00CD5DA1" w:rsidRPr="008338E3" w:rsidRDefault="00CD5DA1" w:rsidP="00CD5DA1">
      <w:pPr>
        <w:pStyle w:val="vinetas"/>
        <w:jc w:val="both"/>
      </w:pPr>
      <w:r>
        <w:t>7</w:t>
      </w:r>
      <w:r w:rsidRPr="008338E3">
        <w:t>0 días antes de la fecha de salida debe estar pago el 60% del valor total del paquete turístico.</w:t>
      </w:r>
    </w:p>
    <w:p w:rsidR="00CD5DA1" w:rsidRPr="008338E3" w:rsidRDefault="00CD5DA1" w:rsidP="00CD5DA1">
      <w:pPr>
        <w:pStyle w:val="vinetas"/>
        <w:jc w:val="both"/>
      </w:pPr>
      <w:r>
        <w:t>50</w:t>
      </w:r>
      <w:r w:rsidRPr="008338E3">
        <w:t xml:space="preserve"> días antes de la fecha de salida debe estar pago el 100% del valor total del paquete turístico.</w:t>
      </w:r>
    </w:p>
    <w:p w:rsidR="00CD5DA1" w:rsidRPr="008338E3" w:rsidRDefault="00CD5DA1" w:rsidP="00CD5DA1">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rsidR="00CD5DA1" w:rsidRPr="008338E3" w:rsidRDefault="00CD5DA1" w:rsidP="00CD5DA1">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rsidR="00CD5DA1" w:rsidRPr="008338E3" w:rsidRDefault="00CD5DA1" w:rsidP="00CD5DA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rsidR="00CD5DA1" w:rsidRPr="008338E3" w:rsidRDefault="00CD5DA1" w:rsidP="00CD5DA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CD5DA1" w:rsidRPr="008338E3" w:rsidRDefault="00CD5DA1" w:rsidP="00CD5DA1">
      <w:pPr>
        <w:pStyle w:val="vinetas"/>
        <w:jc w:val="both"/>
      </w:pPr>
      <w:r w:rsidRPr="008338E3">
        <w:t>La no presentación al inicio del programa, los cargos son del 100% del valor del paquete turístico.</w:t>
      </w:r>
    </w:p>
    <w:p w:rsidR="00CD5DA1" w:rsidRPr="008338E3" w:rsidRDefault="00CD5DA1" w:rsidP="00CD5DA1">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CD5DA1" w:rsidRPr="008338E3" w:rsidRDefault="00CD5DA1" w:rsidP="00CD5DA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rsidR="00CD5DA1" w:rsidRDefault="00CD5DA1" w:rsidP="00CD5DA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rsidR="00CD5DA1" w:rsidRPr="003C7C40" w:rsidRDefault="00CD5DA1" w:rsidP="00CD5DA1">
      <w:pPr>
        <w:pStyle w:val="dias"/>
        <w:rPr>
          <w:color w:val="1F3864"/>
          <w:sz w:val="28"/>
          <w:szCs w:val="28"/>
        </w:rPr>
      </w:pPr>
      <w:r w:rsidRPr="003C7C40">
        <w:rPr>
          <w:color w:val="1F3864"/>
          <w:sz w:val="28"/>
          <w:szCs w:val="28"/>
        </w:rPr>
        <w:t>TARJETA DE ASISTENCIA</w:t>
      </w:r>
    </w:p>
    <w:p w:rsidR="00CD5DA1" w:rsidRDefault="00CD5DA1" w:rsidP="00CD5DA1">
      <w:pPr>
        <w:pStyle w:val="vinetas"/>
        <w:numPr>
          <w:ilvl w:val="0"/>
          <w:numId w:val="0"/>
        </w:numPr>
        <w:jc w:val="both"/>
      </w:pPr>
      <w:r w:rsidRPr="002D20AA">
        <w:t>Tarjeta de asistencia, Beneficio de Cancelación, solicitar información.</w:t>
      </w:r>
    </w:p>
    <w:p w:rsidR="00CD5DA1" w:rsidRDefault="00CD5DA1" w:rsidP="00CD5DA1">
      <w:pPr>
        <w:pStyle w:val="vinetas"/>
        <w:numPr>
          <w:ilvl w:val="0"/>
          <w:numId w:val="0"/>
        </w:numPr>
        <w:jc w:val="both"/>
      </w:pPr>
    </w:p>
    <w:p w:rsidR="00CD5DA1" w:rsidRDefault="00CD5DA1" w:rsidP="00CD5DA1">
      <w:pPr>
        <w:pStyle w:val="vinetas"/>
        <w:numPr>
          <w:ilvl w:val="0"/>
          <w:numId w:val="0"/>
        </w:numPr>
        <w:jc w:val="both"/>
      </w:pPr>
      <w:r w:rsidRPr="005E663B">
        <w:t>Tener en cuenta que el seguro de asistencia y beneficio de cancelación, tiene unos montos máximos de cobertura y de reembolso. Favor solicitar la información.</w:t>
      </w:r>
    </w:p>
    <w:p w:rsidR="00CD5DA1" w:rsidRDefault="00CD5DA1" w:rsidP="00CD5DA1">
      <w:pPr>
        <w:pStyle w:val="vinetas"/>
        <w:numPr>
          <w:ilvl w:val="0"/>
          <w:numId w:val="0"/>
        </w:numPr>
        <w:jc w:val="both"/>
      </w:pPr>
    </w:p>
    <w:p w:rsidR="00CD5DA1" w:rsidRDefault="00CD5DA1" w:rsidP="00CD5DA1">
      <w:pPr>
        <w:pStyle w:val="vinetas"/>
        <w:numPr>
          <w:ilvl w:val="0"/>
          <w:numId w:val="0"/>
        </w:numPr>
        <w:jc w:val="both"/>
      </w:pPr>
      <w:r>
        <w:t>Cuando se hace la reserva y se envía el pre-bloqueo las políticas y coberturas serán informadas o si desea conocerlas, las puede solicitar.</w:t>
      </w:r>
    </w:p>
    <w:p w:rsidR="00CD5DA1" w:rsidRPr="003C7C40" w:rsidRDefault="00CD5DA1" w:rsidP="00CD5DA1">
      <w:pPr>
        <w:pStyle w:val="dias"/>
        <w:rPr>
          <w:sz w:val="28"/>
          <w:szCs w:val="28"/>
        </w:rPr>
      </w:pPr>
      <w:r w:rsidRPr="003C7C40">
        <w:rPr>
          <w:color w:val="1F3864"/>
          <w:sz w:val="28"/>
          <w:szCs w:val="28"/>
        </w:rPr>
        <w:t>VISITas y EXCURSIONES OPCIONALES</w:t>
      </w:r>
      <w:r w:rsidRPr="003C7C40">
        <w:rPr>
          <w:sz w:val="28"/>
          <w:szCs w:val="28"/>
        </w:rPr>
        <w:tab/>
      </w:r>
    </w:p>
    <w:p w:rsidR="00CD5DA1" w:rsidRDefault="00CD5DA1" w:rsidP="00CD5DA1">
      <w:pPr>
        <w:pStyle w:val="itinerario"/>
      </w:pPr>
      <w:r w:rsidRPr="002F3C1A">
        <w:t xml:space="preserve">Serán ofrecidos directamente por los Guías durante el circuito, información de opcionales y tarifas están descritos en el programa. </w:t>
      </w:r>
    </w:p>
    <w:p w:rsidR="00CD5DA1" w:rsidRPr="003C7C40" w:rsidRDefault="00CD5DA1" w:rsidP="00CD5DA1">
      <w:pPr>
        <w:pStyle w:val="dias"/>
        <w:rPr>
          <w:color w:val="1F3864"/>
          <w:sz w:val="28"/>
          <w:szCs w:val="28"/>
        </w:rPr>
      </w:pPr>
      <w:r w:rsidRPr="003C7C40">
        <w:rPr>
          <w:color w:val="1F3864"/>
          <w:sz w:val="28"/>
          <w:szCs w:val="28"/>
        </w:rPr>
        <w:t xml:space="preserve">ITINERARIO   </w:t>
      </w:r>
    </w:p>
    <w:p w:rsidR="00CD5DA1" w:rsidRPr="002F3C1A" w:rsidRDefault="00CD5DA1" w:rsidP="00CD5DA1">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CD5DA1" w:rsidRPr="003C7C40" w:rsidRDefault="00CD5DA1" w:rsidP="00CD5DA1">
      <w:pPr>
        <w:pStyle w:val="dias"/>
        <w:rPr>
          <w:color w:val="1F3864"/>
          <w:sz w:val="28"/>
          <w:szCs w:val="28"/>
        </w:rPr>
      </w:pPr>
      <w:r w:rsidRPr="003C7C40">
        <w:rPr>
          <w:color w:val="1F3864"/>
          <w:sz w:val="28"/>
          <w:szCs w:val="28"/>
        </w:rPr>
        <w:t xml:space="preserve">VISITAS </w:t>
      </w:r>
    </w:p>
    <w:p w:rsidR="00CD5DA1" w:rsidRDefault="00CD5DA1" w:rsidP="00CD5DA1">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CD5DA1" w:rsidRPr="003C7C40" w:rsidRDefault="00CD5DA1" w:rsidP="00CD5DA1">
      <w:pPr>
        <w:pStyle w:val="dias"/>
        <w:rPr>
          <w:color w:val="1F3864"/>
          <w:sz w:val="28"/>
          <w:szCs w:val="28"/>
        </w:rPr>
      </w:pPr>
      <w:r w:rsidRPr="003C7C40">
        <w:rPr>
          <w:color w:val="1F3864"/>
          <w:sz w:val="28"/>
          <w:szCs w:val="28"/>
        </w:rPr>
        <w:t>TRASLADOS</w:t>
      </w:r>
    </w:p>
    <w:p w:rsidR="00CD5DA1" w:rsidRDefault="00CD5DA1" w:rsidP="00CD5DA1">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CD5DA1" w:rsidRPr="003C7C40" w:rsidRDefault="00CD5DA1" w:rsidP="00CD5DA1">
      <w:pPr>
        <w:pStyle w:val="dias"/>
        <w:rPr>
          <w:color w:val="1F3864"/>
          <w:sz w:val="28"/>
          <w:szCs w:val="28"/>
        </w:rPr>
      </w:pPr>
      <w:r w:rsidRPr="003C7C40">
        <w:rPr>
          <w:color w:val="1F3864"/>
          <w:sz w:val="28"/>
          <w:szCs w:val="28"/>
        </w:rPr>
        <w:t>SALIDA DE las ex</w:t>
      </w:r>
      <w:r>
        <w:rPr>
          <w:color w:val="1F3864"/>
          <w:sz w:val="28"/>
          <w:szCs w:val="28"/>
        </w:rPr>
        <w:t>cursiones o RECORRIDO TERRESTRE</w:t>
      </w:r>
    </w:p>
    <w:p w:rsidR="00CD5DA1" w:rsidRPr="00477DDA" w:rsidRDefault="00CD5DA1" w:rsidP="00CD5DA1">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CD5DA1" w:rsidRPr="003C7C40" w:rsidRDefault="00CD5DA1" w:rsidP="00CD5DA1">
      <w:pPr>
        <w:pStyle w:val="dias"/>
        <w:rPr>
          <w:color w:val="1F3864"/>
          <w:sz w:val="28"/>
          <w:szCs w:val="28"/>
        </w:rPr>
      </w:pPr>
      <w:r w:rsidRPr="003C7C40">
        <w:rPr>
          <w:color w:val="1F3864"/>
          <w:sz w:val="28"/>
          <w:szCs w:val="28"/>
        </w:rPr>
        <w:t>EQUIPAJE</w:t>
      </w:r>
    </w:p>
    <w:p w:rsidR="00CD5DA1" w:rsidRPr="00477DDA" w:rsidRDefault="00CD5DA1" w:rsidP="00CD5DA1">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CD5DA1" w:rsidRPr="003C7C40" w:rsidRDefault="00CD5DA1" w:rsidP="00CD5DA1">
      <w:pPr>
        <w:pStyle w:val="dias"/>
        <w:rPr>
          <w:color w:val="1F3864"/>
          <w:sz w:val="28"/>
          <w:szCs w:val="28"/>
        </w:rPr>
      </w:pPr>
      <w:r w:rsidRPr="003C7C40">
        <w:rPr>
          <w:color w:val="1F3864"/>
          <w:sz w:val="28"/>
          <w:szCs w:val="28"/>
        </w:rPr>
        <w:t>GUíAS ACOMPAÑANTES</w:t>
      </w:r>
    </w:p>
    <w:p w:rsidR="00CD5DA1" w:rsidRDefault="00CD5DA1" w:rsidP="00CD5DA1">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CD5DA1" w:rsidRPr="003C7C40" w:rsidRDefault="00CD5DA1" w:rsidP="00CD5DA1">
      <w:pPr>
        <w:pStyle w:val="dias"/>
        <w:rPr>
          <w:color w:val="1F3864"/>
          <w:sz w:val="28"/>
          <w:szCs w:val="28"/>
        </w:rPr>
      </w:pPr>
      <w:r w:rsidRPr="003C7C40">
        <w:rPr>
          <w:color w:val="1F3864"/>
          <w:sz w:val="28"/>
          <w:szCs w:val="28"/>
        </w:rPr>
        <w:t>HOTELES</w:t>
      </w:r>
    </w:p>
    <w:p w:rsidR="00CD5DA1" w:rsidRDefault="00CD5DA1" w:rsidP="00CD5DA1">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CD5DA1" w:rsidRPr="003C7C40" w:rsidRDefault="00CD5DA1" w:rsidP="00CD5DA1">
      <w:pPr>
        <w:pStyle w:val="dias"/>
        <w:rPr>
          <w:color w:val="1F3864"/>
          <w:sz w:val="28"/>
          <w:szCs w:val="28"/>
        </w:rPr>
      </w:pPr>
      <w:r w:rsidRPr="003C7C40">
        <w:rPr>
          <w:color w:val="1F3864"/>
          <w:sz w:val="28"/>
          <w:szCs w:val="28"/>
        </w:rPr>
        <w:t>ACOMODACIóN</w:t>
      </w:r>
      <w:r>
        <w:rPr>
          <w:color w:val="1F3864"/>
          <w:sz w:val="28"/>
          <w:szCs w:val="28"/>
        </w:rPr>
        <w:t xml:space="preserve"> EN HABITACIONES TRIPLES </w:t>
      </w:r>
    </w:p>
    <w:p w:rsidR="00CD5DA1" w:rsidRDefault="00CD5DA1" w:rsidP="00CD5DA1">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CD5DA1" w:rsidRPr="003C7C40" w:rsidRDefault="00CD5DA1" w:rsidP="00CD5DA1">
      <w:pPr>
        <w:pStyle w:val="dias"/>
        <w:rPr>
          <w:color w:val="1F3864"/>
          <w:sz w:val="28"/>
          <w:szCs w:val="28"/>
        </w:rPr>
      </w:pPr>
      <w:r w:rsidRPr="003C7C40">
        <w:rPr>
          <w:color w:val="1F3864"/>
          <w:sz w:val="28"/>
          <w:szCs w:val="28"/>
        </w:rPr>
        <w:t>POLÍTICA DE INGRESO Y SALIDA DE LOS HOTELES</w:t>
      </w:r>
    </w:p>
    <w:p w:rsidR="00CD5DA1" w:rsidRPr="005D2716" w:rsidRDefault="00CD5DA1" w:rsidP="00CD5DA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CD5DA1" w:rsidRPr="005D2716" w:rsidRDefault="00CD5DA1" w:rsidP="00CD5DA1">
      <w:pPr>
        <w:pStyle w:val="itinerario"/>
      </w:pPr>
    </w:p>
    <w:p w:rsidR="00CD5DA1" w:rsidRDefault="00CD5DA1" w:rsidP="00CD5DA1">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CD5DA1" w:rsidRPr="003C7C40" w:rsidRDefault="00CD5DA1" w:rsidP="00CD5DA1">
      <w:pPr>
        <w:pStyle w:val="dias"/>
        <w:rPr>
          <w:color w:val="1F3864"/>
          <w:sz w:val="28"/>
          <w:szCs w:val="28"/>
        </w:rPr>
      </w:pPr>
      <w:r w:rsidRPr="003C7C40">
        <w:rPr>
          <w:color w:val="1F3864"/>
          <w:sz w:val="28"/>
          <w:szCs w:val="28"/>
        </w:rPr>
        <w:t>ATENCIONES ESPECIALES</w:t>
      </w:r>
    </w:p>
    <w:p w:rsidR="00CD5DA1" w:rsidRPr="00477DDA" w:rsidRDefault="00CD5DA1" w:rsidP="00CD5DA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CD5DA1" w:rsidRPr="003C7C40" w:rsidRDefault="00CD5DA1" w:rsidP="00CD5DA1">
      <w:pPr>
        <w:pStyle w:val="dias"/>
        <w:rPr>
          <w:color w:val="1F3864"/>
          <w:sz w:val="28"/>
          <w:szCs w:val="28"/>
        </w:rPr>
      </w:pPr>
      <w:r w:rsidRPr="003C7C40">
        <w:rPr>
          <w:color w:val="1F3864"/>
          <w:sz w:val="28"/>
          <w:szCs w:val="28"/>
        </w:rPr>
        <w:t>PROPINAS</w:t>
      </w:r>
    </w:p>
    <w:p w:rsidR="00CD5DA1" w:rsidRPr="00477DDA" w:rsidRDefault="00CD5DA1" w:rsidP="00CD5DA1">
      <w:pPr>
        <w:pStyle w:val="itinerario"/>
      </w:pPr>
      <w:r w:rsidRPr="00477DDA">
        <w:t>La propina es parte de la cultura en casi todas las ciudades y países del mundo. En los precios no están incluidas las propinas en hoteles, aeropuertos, guías, conductores, re</w:t>
      </w:r>
      <w:r>
        <w:t>staurantes.</w:t>
      </w:r>
    </w:p>
    <w:p w:rsidR="00CD5DA1" w:rsidRPr="00477DDA" w:rsidRDefault="00CD5DA1" w:rsidP="00CD5DA1">
      <w:pPr>
        <w:pStyle w:val="itinerario"/>
      </w:pPr>
    </w:p>
    <w:p w:rsidR="00CD5DA1" w:rsidRPr="00477DDA" w:rsidRDefault="00CD5DA1" w:rsidP="00CD5DA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1A67E8" w:rsidRDefault="001A67E8" w:rsidP="00CD5DA1">
      <w:pPr>
        <w:pStyle w:val="dias"/>
        <w:rPr>
          <w:color w:val="1F3864"/>
          <w:sz w:val="28"/>
          <w:szCs w:val="28"/>
        </w:rPr>
      </w:pPr>
    </w:p>
    <w:p w:rsidR="001A67E8" w:rsidRDefault="001A67E8" w:rsidP="00CD5DA1">
      <w:pPr>
        <w:pStyle w:val="dias"/>
        <w:rPr>
          <w:color w:val="1F3864"/>
          <w:sz w:val="28"/>
          <w:szCs w:val="28"/>
        </w:rPr>
      </w:pPr>
    </w:p>
    <w:p w:rsidR="00CD5DA1" w:rsidRPr="003C7C40" w:rsidRDefault="00CD5DA1" w:rsidP="00CD5DA1">
      <w:pPr>
        <w:pStyle w:val="dias"/>
        <w:rPr>
          <w:color w:val="1F3864"/>
          <w:sz w:val="28"/>
          <w:szCs w:val="28"/>
        </w:rPr>
      </w:pPr>
      <w:r w:rsidRPr="003C7C40">
        <w:rPr>
          <w:color w:val="1F3864"/>
          <w:sz w:val="28"/>
          <w:szCs w:val="28"/>
        </w:rPr>
        <w:t>DíAS FESTIVOS</w:t>
      </w:r>
    </w:p>
    <w:p w:rsidR="00CD5DA1" w:rsidRPr="00477DDA" w:rsidRDefault="00CD5DA1" w:rsidP="00CD5DA1">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CD5DA1" w:rsidRPr="003C7C40" w:rsidRDefault="00CD5DA1" w:rsidP="00CD5DA1">
      <w:pPr>
        <w:pStyle w:val="dias"/>
        <w:rPr>
          <w:color w:val="1F3864"/>
          <w:sz w:val="28"/>
          <w:szCs w:val="28"/>
        </w:rPr>
      </w:pPr>
      <w:r w:rsidRPr="003C7C40">
        <w:rPr>
          <w:color w:val="1F3864"/>
          <w:sz w:val="28"/>
          <w:szCs w:val="28"/>
        </w:rPr>
        <w:t>PROBLEMAS EN EL DESTINO</w:t>
      </w:r>
    </w:p>
    <w:p w:rsidR="00CD5DA1" w:rsidRPr="00477DDA" w:rsidRDefault="00CD5DA1" w:rsidP="00CD5DA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CD5DA1" w:rsidRPr="003C7C40" w:rsidRDefault="00CD5DA1" w:rsidP="00CD5DA1">
      <w:pPr>
        <w:pStyle w:val="dias"/>
        <w:rPr>
          <w:color w:val="1F3864"/>
          <w:sz w:val="28"/>
          <w:szCs w:val="28"/>
        </w:rPr>
      </w:pPr>
      <w:r w:rsidRPr="003C7C40">
        <w:rPr>
          <w:color w:val="1F3864"/>
          <w:sz w:val="28"/>
          <w:szCs w:val="28"/>
        </w:rPr>
        <w:t>TARJETA DE CRÉDITO</w:t>
      </w:r>
    </w:p>
    <w:p w:rsidR="00CD5DA1" w:rsidRPr="00477DDA" w:rsidRDefault="00CD5DA1" w:rsidP="00CD5DA1">
      <w:pPr>
        <w:pStyle w:val="itinerario"/>
      </w:pPr>
      <w:r w:rsidRPr="00477DDA">
        <w:t>A la llegada a los hoteles en la recepción se solicita a los pasajeros dar como garantía la Tarjeta de Crédito para sus gastos extras.</w:t>
      </w:r>
    </w:p>
    <w:p w:rsidR="00CD5DA1" w:rsidRPr="00477DDA" w:rsidRDefault="00CD5DA1" w:rsidP="00CD5DA1">
      <w:pPr>
        <w:pStyle w:val="itinerario"/>
      </w:pPr>
    </w:p>
    <w:p w:rsidR="00CD5DA1" w:rsidRDefault="00CD5DA1" w:rsidP="00CD5DA1">
      <w:pPr>
        <w:pStyle w:val="itinerario"/>
      </w:pPr>
      <w:r w:rsidRPr="00477DDA">
        <w:t>Es muy importante que a su salida revise los cargos que se han efectuado a su tarjeta ya que son de absoluta responsabilidad de cada pasajero</w:t>
      </w:r>
      <w:r w:rsidRPr="002D7356">
        <w:t>.</w:t>
      </w:r>
    </w:p>
    <w:p w:rsidR="00CD5DA1" w:rsidRPr="003C7C40" w:rsidRDefault="00CD5DA1" w:rsidP="00CD5DA1">
      <w:pPr>
        <w:pStyle w:val="dias"/>
        <w:rPr>
          <w:color w:val="1F3864"/>
          <w:sz w:val="28"/>
          <w:szCs w:val="28"/>
        </w:rPr>
      </w:pPr>
      <w:r w:rsidRPr="003C7C40">
        <w:rPr>
          <w:color w:val="1F3864"/>
          <w:sz w:val="28"/>
          <w:szCs w:val="28"/>
        </w:rPr>
        <w:t xml:space="preserve">RESERVACIONES </w:t>
      </w:r>
    </w:p>
    <w:p w:rsidR="00CD5DA1" w:rsidRPr="002D7356" w:rsidRDefault="00CD5DA1" w:rsidP="00CD5DA1">
      <w:pPr>
        <w:pStyle w:val="itinerario"/>
      </w:pPr>
      <w:r w:rsidRPr="002D7356">
        <w:t>Pueden ser solicitadas vía email:</w:t>
      </w:r>
    </w:p>
    <w:p w:rsidR="00CD5DA1" w:rsidRPr="008C5B04" w:rsidRDefault="00E02C25" w:rsidP="00CD5DA1">
      <w:pPr>
        <w:pStyle w:val="vinetas"/>
        <w:numPr>
          <w:ilvl w:val="0"/>
          <w:numId w:val="40"/>
        </w:numPr>
        <w:rPr>
          <w:rStyle w:val="Hipervnculo"/>
          <w:color w:val="000000" w:themeColor="text1"/>
          <w:u w:val="none"/>
        </w:rPr>
      </w:pPr>
      <w:hyperlink r:id="rId9" w:history="1">
        <w:r w:rsidR="00CD5DA1" w:rsidRPr="0062611A">
          <w:rPr>
            <w:rStyle w:val="Hipervnculo"/>
          </w:rPr>
          <w:t>jefaturaseries@allreps.com</w:t>
        </w:r>
      </w:hyperlink>
    </w:p>
    <w:p w:rsidR="00CD5DA1" w:rsidRPr="008C5B04" w:rsidRDefault="00CD5DA1" w:rsidP="00CD5DA1">
      <w:pPr>
        <w:pStyle w:val="vinetas"/>
        <w:numPr>
          <w:ilvl w:val="0"/>
          <w:numId w:val="40"/>
        </w:numPr>
      </w:pPr>
      <w:r w:rsidRPr="008C5B04">
        <w:rPr>
          <w:rStyle w:val="Hipervnculo"/>
        </w:rPr>
        <w:t>asesor6@allreps.com</w:t>
      </w:r>
    </w:p>
    <w:p w:rsidR="00CD5DA1" w:rsidRPr="003C7C40" w:rsidRDefault="00CD5DA1" w:rsidP="00CD5DA1">
      <w:pPr>
        <w:pStyle w:val="dias"/>
        <w:rPr>
          <w:color w:val="1F3864"/>
          <w:sz w:val="28"/>
          <w:szCs w:val="28"/>
        </w:rPr>
      </w:pPr>
      <w:r w:rsidRPr="003C7C40">
        <w:rPr>
          <w:color w:val="1F3864"/>
          <w:sz w:val="28"/>
          <w:szCs w:val="28"/>
        </w:rPr>
        <w:t>POLÍTICA DE RESERVAS</w:t>
      </w:r>
    </w:p>
    <w:p w:rsidR="00CD5DA1" w:rsidRPr="00C34AE0" w:rsidRDefault="00CD5DA1" w:rsidP="00CD5DA1">
      <w:pPr>
        <w:pStyle w:val="vinetas"/>
        <w:jc w:val="both"/>
      </w:pPr>
      <w:r w:rsidRPr="00C34AE0">
        <w:t>Para mayor seguridad preferimos que todo sea enviado vía correo electrónico.</w:t>
      </w:r>
    </w:p>
    <w:p w:rsidR="00CD5DA1" w:rsidRPr="00C34AE0" w:rsidRDefault="00CD5DA1" w:rsidP="00CD5DA1">
      <w:pPr>
        <w:pStyle w:val="vinetas"/>
        <w:jc w:val="both"/>
      </w:pPr>
      <w:r w:rsidRPr="00C34AE0">
        <w:t xml:space="preserve">Enviar nombres de los pasajeros y </w:t>
      </w:r>
      <w:r>
        <w:t>preferiblemente enviar</w:t>
      </w:r>
      <w:r w:rsidRPr="00C34AE0">
        <w:t xml:space="preserve"> copia del pasaporte.</w:t>
      </w:r>
    </w:p>
    <w:p w:rsidR="00CD5DA1" w:rsidRPr="00C34AE0" w:rsidRDefault="00CD5DA1" w:rsidP="00CD5DA1">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CD5DA1" w:rsidRPr="003C7C40" w:rsidRDefault="00CD5DA1" w:rsidP="00CD5DA1">
      <w:pPr>
        <w:pStyle w:val="dias"/>
        <w:rPr>
          <w:color w:val="1F3864"/>
          <w:sz w:val="28"/>
          <w:szCs w:val="28"/>
        </w:rPr>
      </w:pPr>
      <w:r w:rsidRPr="003C7C40">
        <w:rPr>
          <w:color w:val="1F3864"/>
          <w:sz w:val="28"/>
          <w:szCs w:val="28"/>
        </w:rPr>
        <w:t>NUEVA NORMATIVA IATA – RESOLUCIÓN 830D</w:t>
      </w:r>
    </w:p>
    <w:p w:rsidR="00CD5DA1" w:rsidRPr="0005620D" w:rsidRDefault="00CD5DA1" w:rsidP="00CD5DA1">
      <w:pPr>
        <w:pStyle w:val="itinerario"/>
      </w:pPr>
      <w:r>
        <w:t>La</w:t>
      </w:r>
      <w:r w:rsidRPr="0005620D">
        <w:t xml:space="preserve"> IATA ha reestructurado la resolución 830d que define los procedimientos que deben seguir todas las agencias de viajes acreditadas al crear reservas de tiquetes.</w:t>
      </w:r>
    </w:p>
    <w:p w:rsidR="00CD5DA1" w:rsidRPr="0005620D" w:rsidRDefault="00CD5DA1" w:rsidP="00CD5DA1">
      <w:pPr>
        <w:pStyle w:val="itinerario"/>
      </w:pPr>
    </w:p>
    <w:p w:rsidR="00CD5DA1" w:rsidRPr="0005620D" w:rsidRDefault="00CD5DA1" w:rsidP="00CD5DA1">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CD5DA1" w:rsidRPr="0005620D" w:rsidRDefault="00CD5DA1" w:rsidP="00CD5DA1">
      <w:pPr>
        <w:pStyle w:val="itinerario"/>
      </w:pPr>
    </w:p>
    <w:p w:rsidR="00CD5DA1" w:rsidRPr="0005620D" w:rsidRDefault="00CD5DA1" w:rsidP="00CD5DA1">
      <w:pPr>
        <w:pStyle w:val="itinerario"/>
      </w:pPr>
      <w:r w:rsidRPr="0005620D">
        <w:t xml:space="preserve">Estos son los procedimientos que empezarán a ser obligatorios. </w:t>
      </w:r>
    </w:p>
    <w:p w:rsidR="00CD5DA1" w:rsidRPr="0005620D" w:rsidRDefault="00CD5DA1" w:rsidP="00CD5DA1">
      <w:pPr>
        <w:pStyle w:val="vinetas"/>
        <w:jc w:val="both"/>
      </w:pPr>
      <w:r w:rsidRPr="0005620D">
        <w:t>La agencia debe preguntar a los pasajeros si están dispuestos a compartir su información de contacto con las aerolíneas.</w:t>
      </w:r>
    </w:p>
    <w:p w:rsidR="00CD5DA1" w:rsidRPr="0005620D" w:rsidRDefault="00CD5DA1" w:rsidP="00CD5DA1">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rsidR="00CD5DA1" w:rsidRPr="0005620D" w:rsidRDefault="00CD5DA1" w:rsidP="00CD5DA1">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CD5DA1" w:rsidRPr="0005620D" w:rsidRDefault="00CD5DA1" w:rsidP="00CD5DA1">
      <w:pPr>
        <w:pStyle w:val="itinerario"/>
      </w:pPr>
    </w:p>
    <w:p w:rsidR="00CD5DA1" w:rsidRDefault="00CD5DA1" w:rsidP="00CD5DA1">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CD5DA1" w:rsidRPr="0005620D" w:rsidRDefault="00CD5DA1" w:rsidP="00CD5DA1">
      <w:pPr>
        <w:pStyle w:val="itinerario"/>
      </w:pPr>
    </w:p>
    <w:p w:rsidR="00CD5DA1" w:rsidRDefault="00CD5DA1" w:rsidP="00CD5DA1">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CD5DA1" w:rsidRPr="003C7C40" w:rsidRDefault="00CD5DA1" w:rsidP="00CD5DA1">
      <w:pPr>
        <w:pStyle w:val="dias"/>
        <w:jc w:val="both"/>
        <w:rPr>
          <w:color w:val="1F3864"/>
          <w:sz w:val="28"/>
          <w:szCs w:val="28"/>
        </w:rPr>
      </w:pPr>
      <w:r w:rsidRPr="003C7C40">
        <w:rPr>
          <w:color w:val="1F3864"/>
          <w:sz w:val="28"/>
          <w:szCs w:val="28"/>
        </w:rPr>
        <w:t>Comunicado Importante Para Garantizar Una Buena Asesoría A Los Pasajeros</w:t>
      </w:r>
    </w:p>
    <w:p w:rsidR="00CD5DA1" w:rsidRPr="003F4AE0" w:rsidRDefault="00CD5DA1" w:rsidP="00CD5DA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CD5DA1" w:rsidRPr="003F4AE0" w:rsidRDefault="00CD5DA1" w:rsidP="00CD5DA1">
      <w:pPr>
        <w:pStyle w:val="itinerario"/>
      </w:pPr>
    </w:p>
    <w:p w:rsidR="00CD5DA1" w:rsidRPr="003F4AE0" w:rsidRDefault="00CD5DA1" w:rsidP="00CD5DA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5DA1" w:rsidRPr="003F4AE0" w:rsidRDefault="00CD5DA1" w:rsidP="00CD5DA1">
      <w:pPr>
        <w:pStyle w:val="itinerario"/>
      </w:pPr>
    </w:p>
    <w:p w:rsidR="00CD5DA1" w:rsidRPr="003F4AE0" w:rsidRDefault="00CD5DA1" w:rsidP="00CD5DA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5DA1" w:rsidRPr="003F4AE0" w:rsidRDefault="00CD5DA1" w:rsidP="00CD5DA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CD5DA1" w:rsidRPr="003F4AE0" w:rsidRDefault="00CD5DA1" w:rsidP="00CD5DA1">
      <w:pPr>
        <w:pStyle w:val="itinerario"/>
      </w:pPr>
    </w:p>
    <w:p w:rsidR="00CD5DA1" w:rsidRDefault="00CD5DA1" w:rsidP="00CD5DA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CD5DA1" w:rsidRPr="003C7C40" w:rsidRDefault="00CD5DA1" w:rsidP="00CD5DA1">
      <w:pPr>
        <w:pStyle w:val="dias"/>
        <w:jc w:val="center"/>
        <w:rPr>
          <w:color w:val="1F3864"/>
          <w:sz w:val="28"/>
          <w:szCs w:val="28"/>
        </w:rPr>
      </w:pPr>
      <w:r w:rsidRPr="003C7C40">
        <w:rPr>
          <w:color w:val="1F3864"/>
          <w:sz w:val="28"/>
          <w:szCs w:val="28"/>
        </w:rPr>
        <w:t>CLÁUSULA DE RESPONSABILIDAD</w:t>
      </w:r>
    </w:p>
    <w:p w:rsidR="00CD5DA1" w:rsidRDefault="00CD5DA1" w:rsidP="00CD5DA1">
      <w:pPr>
        <w:pStyle w:val="itinerario"/>
        <w:rPr>
          <w:lang w:eastAsia="es-CO"/>
        </w:rPr>
      </w:pPr>
    </w:p>
    <w:p w:rsidR="00972C7A" w:rsidRDefault="00972C7A" w:rsidP="00972C7A">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rsidR="00972C7A" w:rsidRDefault="00972C7A" w:rsidP="00972C7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972C7A" w:rsidRDefault="00972C7A" w:rsidP="00972C7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972C7A" w:rsidRDefault="00972C7A" w:rsidP="00972C7A">
      <w:pPr>
        <w:pStyle w:val="itinerario"/>
        <w:rPr>
          <w:lang w:eastAsia="es-CO"/>
        </w:rPr>
      </w:pPr>
    </w:p>
    <w:p w:rsidR="00972C7A" w:rsidRDefault="00972C7A" w:rsidP="00972C7A">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rsidR="001A67E8" w:rsidRDefault="001A67E8" w:rsidP="00972C7A">
      <w:pPr>
        <w:pStyle w:val="itinerario"/>
        <w:rPr>
          <w:lang w:eastAsia="es-CO"/>
        </w:rPr>
      </w:pPr>
    </w:p>
    <w:p w:rsidR="00972C7A" w:rsidRDefault="00972C7A" w:rsidP="00972C7A">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rsidR="00972C7A" w:rsidRDefault="00972C7A" w:rsidP="00972C7A">
      <w:pPr>
        <w:pStyle w:val="itinerario"/>
        <w:rPr>
          <w:lang w:eastAsia="es-CO"/>
        </w:rPr>
      </w:pPr>
    </w:p>
    <w:p w:rsidR="00972C7A" w:rsidRDefault="00972C7A" w:rsidP="00972C7A">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Pr>
          <w:b/>
          <w:lang w:eastAsia="es-CO"/>
        </w:rPr>
        <w:t>ALL REPS</w:t>
      </w:r>
      <w:r>
        <w:rPr>
          <w:lang w:eastAsia="es-CO"/>
        </w:rPr>
        <w:t xml:space="preserve">, ésta no reconocerá ningún interés sobre las sumas a reembolsar. </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972C7A" w:rsidRDefault="00972C7A" w:rsidP="00972C7A">
      <w:pPr>
        <w:pStyle w:val="itinerario"/>
        <w:rPr>
          <w:lang w:eastAsia="es-CO"/>
        </w:rPr>
      </w:pPr>
    </w:p>
    <w:p w:rsidR="00972C7A" w:rsidRDefault="00972C7A" w:rsidP="00972C7A">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972C7A" w:rsidRDefault="00972C7A" w:rsidP="00972C7A">
      <w:pPr>
        <w:pStyle w:val="itinerario"/>
        <w:rPr>
          <w:lang w:eastAsia="es-CO"/>
        </w:rPr>
      </w:pPr>
    </w:p>
    <w:p w:rsidR="00972C7A" w:rsidRDefault="00972C7A" w:rsidP="00972C7A">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972C7A" w:rsidRDefault="00972C7A" w:rsidP="00972C7A">
      <w:pPr>
        <w:pStyle w:val="itinerario"/>
        <w:rPr>
          <w:lang w:eastAsia="es-CO"/>
        </w:rPr>
      </w:pPr>
    </w:p>
    <w:p w:rsidR="00972C7A" w:rsidRDefault="00972C7A" w:rsidP="00972C7A">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972C7A" w:rsidRDefault="00972C7A" w:rsidP="00972C7A">
      <w:pPr>
        <w:pStyle w:val="itinerario"/>
        <w:rPr>
          <w:lang w:eastAsia="es-CO"/>
        </w:rPr>
      </w:pPr>
    </w:p>
    <w:p w:rsidR="00972C7A" w:rsidRDefault="00972C7A" w:rsidP="00972C7A">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rsidR="00972C7A" w:rsidRDefault="00972C7A" w:rsidP="00972C7A">
      <w:pPr>
        <w:pStyle w:val="itinerario"/>
        <w:rPr>
          <w:lang w:eastAsia="es-CO"/>
        </w:rPr>
      </w:pPr>
    </w:p>
    <w:p w:rsidR="00972C7A" w:rsidRDefault="00972C7A" w:rsidP="00972C7A">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972C7A" w:rsidRDefault="00972C7A" w:rsidP="00972C7A">
      <w:pPr>
        <w:pStyle w:val="itinerario"/>
        <w:rPr>
          <w:lang w:eastAsia="es-CO"/>
        </w:rPr>
      </w:pPr>
    </w:p>
    <w:p w:rsidR="00972C7A" w:rsidRDefault="00972C7A" w:rsidP="00972C7A">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rsidR="00972C7A" w:rsidRDefault="00972C7A" w:rsidP="00972C7A">
      <w:pPr>
        <w:pStyle w:val="itinerario"/>
        <w:rPr>
          <w:lang w:eastAsia="es-CO"/>
        </w:rPr>
      </w:pPr>
    </w:p>
    <w:p w:rsidR="00972C7A" w:rsidRDefault="00972C7A" w:rsidP="00972C7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rsidR="00972C7A" w:rsidRDefault="00972C7A" w:rsidP="00972C7A">
      <w:pPr>
        <w:pStyle w:val="itinerario"/>
        <w:rPr>
          <w:lang w:eastAsia="es-CO"/>
        </w:rPr>
      </w:pPr>
    </w:p>
    <w:p w:rsidR="00972C7A" w:rsidRDefault="00972C7A" w:rsidP="00972C7A">
      <w:pPr>
        <w:pStyle w:val="itinerario"/>
        <w:rPr>
          <w:b/>
          <w:lang w:eastAsia="es-CO"/>
        </w:rPr>
      </w:pPr>
      <w:r>
        <w:rPr>
          <w:b/>
          <w:lang w:eastAsia="es-CO"/>
        </w:rPr>
        <w:t>Actualización:</w:t>
      </w:r>
    </w:p>
    <w:p w:rsidR="00972C7A" w:rsidRDefault="00972C7A" w:rsidP="00972C7A">
      <w:pPr>
        <w:pStyle w:val="itinerario"/>
        <w:rPr>
          <w:b/>
          <w:lang w:eastAsia="es-CO"/>
        </w:rPr>
      </w:pPr>
      <w:r>
        <w:rPr>
          <w:b/>
          <w:lang w:eastAsia="es-CO"/>
        </w:rPr>
        <w:t>06-01-23</w:t>
      </w:r>
    </w:p>
    <w:p w:rsidR="00972C7A" w:rsidRDefault="00972C7A" w:rsidP="00972C7A">
      <w:pPr>
        <w:pStyle w:val="itinerario"/>
        <w:rPr>
          <w:b/>
          <w:lang w:eastAsia="es-CO"/>
        </w:rPr>
      </w:pPr>
      <w:r>
        <w:rPr>
          <w:b/>
          <w:lang w:eastAsia="es-CO"/>
        </w:rPr>
        <w:t>Revisada parte legal.</w:t>
      </w:r>
    </w:p>
    <w:p w:rsidR="00972C7A" w:rsidRDefault="00972C7A" w:rsidP="00972C7A">
      <w:pPr>
        <w:pStyle w:val="dias"/>
        <w:jc w:val="center"/>
        <w:rPr>
          <w:color w:val="1F3864"/>
          <w:sz w:val="28"/>
          <w:szCs w:val="28"/>
        </w:rPr>
      </w:pPr>
      <w:r>
        <w:rPr>
          <w:caps w:val="0"/>
          <w:color w:val="1F3864"/>
          <w:sz w:val="28"/>
          <w:szCs w:val="28"/>
        </w:rPr>
        <w:t>DERECHOS DE AUTOR</w:t>
      </w:r>
    </w:p>
    <w:p w:rsidR="00972C7A" w:rsidRPr="00477DDA" w:rsidRDefault="00972C7A" w:rsidP="00972C7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972C7A" w:rsidRPr="00477DDA" w:rsidRDefault="00972C7A" w:rsidP="00972C7A">
      <w:pPr>
        <w:pStyle w:val="dias"/>
      </w:pPr>
    </w:p>
    <w:p w:rsidR="00ED4653" w:rsidRPr="00477DDA" w:rsidRDefault="00ED4653" w:rsidP="00972C7A">
      <w:pPr>
        <w:pStyle w:val="itinerario"/>
      </w:pPr>
    </w:p>
    <w:sectPr w:rsidR="00ED4653"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3BF" w:rsidRDefault="00F323BF" w:rsidP="00AC7E3C">
      <w:pPr>
        <w:spacing w:after="0" w:line="240" w:lineRule="auto"/>
      </w:pPr>
      <w:r>
        <w:separator/>
      </w:r>
    </w:p>
  </w:endnote>
  <w:endnote w:type="continuationSeparator" w:id="0">
    <w:p w:rsidR="00F323BF" w:rsidRDefault="00F323B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3BF" w:rsidRDefault="00F323BF" w:rsidP="00AC7E3C">
      <w:pPr>
        <w:spacing w:after="0" w:line="240" w:lineRule="auto"/>
      </w:pPr>
      <w:r>
        <w:separator/>
      </w:r>
    </w:p>
  </w:footnote>
  <w:footnote w:type="continuationSeparator" w:id="0">
    <w:p w:rsidR="00F323BF" w:rsidRDefault="00F323B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E51"/>
    <w:multiLevelType w:val="hybridMultilevel"/>
    <w:tmpl w:val="612EB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27681490"/>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F7757"/>
    <w:multiLevelType w:val="hybridMultilevel"/>
    <w:tmpl w:val="353A565C"/>
    <w:lvl w:ilvl="0" w:tplc="5B763590">
      <w:start w:val="1"/>
      <w:numFmt w:val="bullet"/>
      <w:lvlText w:val=""/>
      <w:lvlJc w:val="left"/>
      <w:pPr>
        <w:ind w:left="360" w:hanging="360"/>
      </w:pPr>
      <w:rPr>
        <w:rFonts w:ascii="Wingdings" w:hAnsi="Wingdings" w:hint="default"/>
        <w:color w:val="984806"/>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13"/>
  </w:num>
  <w:num w:numId="14">
    <w:abstractNumId w:val="7"/>
  </w:num>
  <w:num w:numId="15">
    <w:abstractNumId w:val="17"/>
  </w:num>
  <w:num w:numId="16">
    <w:abstractNumId w:val="4"/>
  </w:num>
  <w:num w:numId="17">
    <w:abstractNumId w:val="19"/>
  </w:num>
  <w:num w:numId="18">
    <w:abstractNumId w:val="21"/>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20"/>
  </w:num>
  <w:num w:numId="30">
    <w:abstractNumId w:val="9"/>
  </w:num>
  <w:num w:numId="31">
    <w:abstractNumId w:val="10"/>
  </w:num>
  <w:num w:numId="32">
    <w:abstractNumId w:val="2"/>
  </w:num>
  <w:num w:numId="33">
    <w:abstractNumId w:val="14"/>
  </w:num>
  <w:num w:numId="34">
    <w:abstractNumId w:val="2"/>
  </w:num>
  <w:num w:numId="35">
    <w:abstractNumId w:val="0"/>
  </w:num>
  <w:num w:numId="36">
    <w:abstractNumId w:val="2"/>
  </w:num>
  <w:num w:numId="37">
    <w:abstractNumId w:val="2"/>
  </w:num>
  <w:num w:numId="38">
    <w:abstractNumId w:val="2"/>
  </w:num>
  <w:num w:numId="39">
    <w:abstractNumId w:val="2"/>
  </w:num>
  <w:num w:numId="40">
    <w:abstractNumId w:val="18"/>
  </w:num>
  <w:num w:numId="41">
    <w:abstractNumId w:val="2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3900"/>
    <w:rsid w:val="00004FC5"/>
    <w:rsid w:val="0000782E"/>
    <w:rsid w:val="00012128"/>
    <w:rsid w:val="000148B1"/>
    <w:rsid w:val="00014A6A"/>
    <w:rsid w:val="000172DE"/>
    <w:rsid w:val="00021817"/>
    <w:rsid w:val="00021920"/>
    <w:rsid w:val="00025918"/>
    <w:rsid w:val="0002599E"/>
    <w:rsid w:val="0003084F"/>
    <w:rsid w:val="0003272E"/>
    <w:rsid w:val="00032787"/>
    <w:rsid w:val="000331A5"/>
    <w:rsid w:val="00044105"/>
    <w:rsid w:val="00045C18"/>
    <w:rsid w:val="00046996"/>
    <w:rsid w:val="000471C5"/>
    <w:rsid w:val="00050B9D"/>
    <w:rsid w:val="00052429"/>
    <w:rsid w:val="0005451C"/>
    <w:rsid w:val="000546BA"/>
    <w:rsid w:val="0005683B"/>
    <w:rsid w:val="0006120A"/>
    <w:rsid w:val="0007152E"/>
    <w:rsid w:val="0007156B"/>
    <w:rsid w:val="000801F3"/>
    <w:rsid w:val="000808B3"/>
    <w:rsid w:val="00085982"/>
    <w:rsid w:val="00086FF2"/>
    <w:rsid w:val="00087955"/>
    <w:rsid w:val="000963C4"/>
    <w:rsid w:val="00096C57"/>
    <w:rsid w:val="00097376"/>
    <w:rsid w:val="000A0347"/>
    <w:rsid w:val="000A0B34"/>
    <w:rsid w:val="000A3C02"/>
    <w:rsid w:val="000A4E11"/>
    <w:rsid w:val="000B11A8"/>
    <w:rsid w:val="000B1940"/>
    <w:rsid w:val="000B26D7"/>
    <w:rsid w:val="000B26DC"/>
    <w:rsid w:val="000B2BEE"/>
    <w:rsid w:val="000B5396"/>
    <w:rsid w:val="000B5843"/>
    <w:rsid w:val="000B58CF"/>
    <w:rsid w:val="000C1B4E"/>
    <w:rsid w:val="000C218D"/>
    <w:rsid w:val="000C37C1"/>
    <w:rsid w:val="000C38D2"/>
    <w:rsid w:val="000D19BD"/>
    <w:rsid w:val="000D2F90"/>
    <w:rsid w:val="000D3344"/>
    <w:rsid w:val="000D4EB4"/>
    <w:rsid w:val="000D5927"/>
    <w:rsid w:val="000D724B"/>
    <w:rsid w:val="000E1236"/>
    <w:rsid w:val="000E1B98"/>
    <w:rsid w:val="000E1E61"/>
    <w:rsid w:val="000E5C63"/>
    <w:rsid w:val="000F07EA"/>
    <w:rsid w:val="000F1B25"/>
    <w:rsid w:val="000F1F8F"/>
    <w:rsid w:val="000F3E75"/>
    <w:rsid w:val="000F5D17"/>
    <w:rsid w:val="000F6068"/>
    <w:rsid w:val="000F6296"/>
    <w:rsid w:val="000F62BB"/>
    <w:rsid w:val="000F65CB"/>
    <w:rsid w:val="000F68F9"/>
    <w:rsid w:val="000F6B5C"/>
    <w:rsid w:val="00100B61"/>
    <w:rsid w:val="00101D95"/>
    <w:rsid w:val="00110349"/>
    <w:rsid w:val="001103F0"/>
    <w:rsid w:val="00111EAA"/>
    <w:rsid w:val="001123E0"/>
    <w:rsid w:val="00112845"/>
    <w:rsid w:val="00113A4C"/>
    <w:rsid w:val="001221EC"/>
    <w:rsid w:val="001260AA"/>
    <w:rsid w:val="00126C36"/>
    <w:rsid w:val="001350D0"/>
    <w:rsid w:val="00142A1E"/>
    <w:rsid w:val="0014303C"/>
    <w:rsid w:val="00151E85"/>
    <w:rsid w:val="00152486"/>
    <w:rsid w:val="00152896"/>
    <w:rsid w:val="00153504"/>
    <w:rsid w:val="00154A61"/>
    <w:rsid w:val="0015537C"/>
    <w:rsid w:val="00157FB3"/>
    <w:rsid w:val="001624AB"/>
    <w:rsid w:val="00165DA2"/>
    <w:rsid w:val="001703C2"/>
    <w:rsid w:val="00172421"/>
    <w:rsid w:val="001749D6"/>
    <w:rsid w:val="0017795C"/>
    <w:rsid w:val="00180D59"/>
    <w:rsid w:val="00182D51"/>
    <w:rsid w:val="00182FCE"/>
    <w:rsid w:val="001903AA"/>
    <w:rsid w:val="0019127D"/>
    <w:rsid w:val="001931F1"/>
    <w:rsid w:val="00194B7E"/>
    <w:rsid w:val="00194F97"/>
    <w:rsid w:val="00195ACD"/>
    <w:rsid w:val="001966D2"/>
    <w:rsid w:val="001A1675"/>
    <w:rsid w:val="001A2866"/>
    <w:rsid w:val="001A29DC"/>
    <w:rsid w:val="001A3F46"/>
    <w:rsid w:val="001A4326"/>
    <w:rsid w:val="001A56B4"/>
    <w:rsid w:val="001A61D8"/>
    <w:rsid w:val="001A67E8"/>
    <w:rsid w:val="001B0E22"/>
    <w:rsid w:val="001B2FBE"/>
    <w:rsid w:val="001B49E7"/>
    <w:rsid w:val="001B52AE"/>
    <w:rsid w:val="001B5702"/>
    <w:rsid w:val="001B5B3E"/>
    <w:rsid w:val="001B60A0"/>
    <w:rsid w:val="001B7046"/>
    <w:rsid w:val="001B720E"/>
    <w:rsid w:val="001B7522"/>
    <w:rsid w:val="001C4189"/>
    <w:rsid w:val="001C4B71"/>
    <w:rsid w:val="001C50A6"/>
    <w:rsid w:val="001C5A60"/>
    <w:rsid w:val="001C64D3"/>
    <w:rsid w:val="001D1F18"/>
    <w:rsid w:val="001D23DA"/>
    <w:rsid w:val="001D3BE7"/>
    <w:rsid w:val="001D4D55"/>
    <w:rsid w:val="001D58AE"/>
    <w:rsid w:val="001E1159"/>
    <w:rsid w:val="001E2B89"/>
    <w:rsid w:val="001E368C"/>
    <w:rsid w:val="001E3FE9"/>
    <w:rsid w:val="001E4A5C"/>
    <w:rsid w:val="001F187B"/>
    <w:rsid w:val="001F2698"/>
    <w:rsid w:val="001F2764"/>
    <w:rsid w:val="001F36C0"/>
    <w:rsid w:val="001F3763"/>
    <w:rsid w:val="001F494F"/>
    <w:rsid w:val="001F5BCB"/>
    <w:rsid w:val="001F6502"/>
    <w:rsid w:val="002041E7"/>
    <w:rsid w:val="00205F66"/>
    <w:rsid w:val="002066EF"/>
    <w:rsid w:val="00207322"/>
    <w:rsid w:val="002115AA"/>
    <w:rsid w:val="0021196F"/>
    <w:rsid w:val="00212652"/>
    <w:rsid w:val="00215D64"/>
    <w:rsid w:val="00221A13"/>
    <w:rsid w:val="00224A9A"/>
    <w:rsid w:val="00227840"/>
    <w:rsid w:val="002329C3"/>
    <w:rsid w:val="00235527"/>
    <w:rsid w:val="00241C1C"/>
    <w:rsid w:val="0024296E"/>
    <w:rsid w:val="00243048"/>
    <w:rsid w:val="00243AD3"/>
    <w:rsid w:val="0024504B"/>
    <w:rsid w:val="002506E3"/>
    <w:rsid w:val="00251531"/>
    <w:rsid w:val="00257E46"/>
    <w:rsid w:val="00257E57"/>
    <w:rsid w:val="0026043D"/>
    <w:rsid w:val="00265580"/>
    <w:rsid w:val="002718EE"/>
    <w:rsid w:val="002733B7"/>
    <w:rsid w:val="00274295"/>
    <w:rsid w:val="00274795"/>
    <w:rsid w:val="00276F52"/>
    <w:rsid w:val="00281EFA"/>
    <w:rsid w:val="00287A44"/>
    <w:rsid w:val="002933F2"/>
    <w:rsid w:val="00294890"/>
    <w:rsid w:val="00294C7E"/>
    <w:rsid w:val="002A14EB"/>
    <w:rsid w:val="002A1A3E"/>
    <w:rsid w:val="002A421A"/>
    <w:rsid w:val="002A790F"/>
    <w:rsid w:val="002B0589"/>
    <w:rsid w:val="002B1135"/>
    <w:rsid w:val="002B2804"/>
    <w:rsid w:val="002B3B71"/>
    <w:rsid w:val="002B6A10"/>
    <w:rsid w:val="002B726F"/>
    <w:rsid w:val="002C0472"/>
    <w:rsid w:val="002C41FF"/>
    <w:rsid w:val="002C4658"/>
    <w:rsid w:val="002C4FF3"/>
    <w:rsid w:val="002C7A1D"/>
    <w:rsid w:val="002D3643"/>
    <w:rsid w:val="002D3F2A"/>
    <w:rsid w:val="002D4053"/>
    <w:rsid w:val="002D40C8"/>
    <w:rsid w:val="002D435F"/>
    <w:rsid w:val="002D485D"/>
    <w:rsid w:val="002D6889"/>
    <w:rsid w:val="002D7001"/>
    <w:rsid w:val="002D7356"/>
    <w:rsid w:val="002E16EB"/>
    <w:rsid w:val="002E3147"/>
    <w:rsid w:val="002E4C4E"/>
    <w:rsid w:val="002E62DF"/>
    <w:rsid w:val="002F1DBD"/>
    <w:rsid w:val="002F2057"/>
    <w:rsid w:val="002F219E"/>
    <w:rsid w:val="002F32DE"/>
    <w:rsid w:val="002F3C1A"/>
    <w:rsid w:val="002F57CF"/>
    <w:rsid w:val="002F74BD"/>
    <w:rsid w:val="002F77FC"/>
    <w:rsid w:val="00310B3D"/>
    <w:rsid w:val="00312A03"/>
    <w:rsid w:val="00312B47"/>
    <w:rsid w:val="0031343B"/>
    <w:rsid w:val="00313CCE"/>
    <w:rsid w:val="003163E8"/>
    <w:rsid w:val="00317602"/>
    <w:rsid w:val="003222C9"/>
    <w:rsid w:val="00322892"/>
    <w:rsid w:val="003233A8"/>
    <w:rsid w:val="00323684"/>
    <w:rsid w:val="003261F4"/>
    <w:rsid w:val="00327609"/>
    <w:rsid w:val="00333CC5"/>
    <w:rsid w:val="003342C9"/>
    <w:rsid w:val="00335C52"/>
    <w:rsid w:val="00336937"/>
    <w:rsid w:val="00344C0D"/>
    <w:rsid w:val="00344CBA"/>
    <w:rsid w:val="00355474"/>
    <w:rsid w:val="0035674D"/>
    <w:rsid w:val="00357E27"/>
    <w:rsid w:val="0036249B"/>
    <w:rsid w:val="00363565"/>
    <w:rsid w:val="0036612F"/>
    <w:rsid w:val="00367553"/>
    <w:rsid w:val="003707D3"/>
    <w:rsid w:val="00372444"/>
    <w:rsid w:val="00372674"/>
    <w:rsid w:val="00374DB7"/>
    <w:rsid w:val="00377AEE"/>
    <w:rsid w:val="0038536A"/>
    <w:rsid w:val="0039423D"/>
    <w:rsid w:val="00395D50"/>
    <w:rsid w:val="0039630D"/>
    <w:rsid w:val="003A1F29"/>
    <w:rsid w:val="003A53E1"/>
    <w:rsid w:val="003A5A58"/>
    <w:rsid w:val="003A5AB3"/>
    <w:rsid w:val="003A70BA"/>
    <w:rsid w:val="003B0DAF"/>
    <w:rsid w:val="003B2B7D"/>
    <w:rsid w:val="003B51A3"/>
    <w:rsid w:val="003B6A1C"/>
    <w:rsid w:val="003B7FF2"/>
    <w:rsid w:val="003C29A6"/>
    <w:rsid w:val="003C4382"/>
    <w:rsid w:val="003C5EEA"/>
    <w:rsid w:val="003C6506"/>
    <w:rsid w:val="003C653D"/>
    <w:rsid w:val="003C667A"/>
    <w:rsid w:val="003C7A27"/>
    <w:rsid w:val="003D0B01"/>
    <w:rsid w:val="003D57D7"/>
    <w:rsid w:val="003E06F4"/>
    <w:rsid w:val="003E131D"/>
    <w:rsid w:val="003E386E"/>
    <w:rsid w:val="003E59EF"/>
    <w:rsid w:val="003F0BD2"/>
    <w:rsid w:val="003F4AE0"/>
    <w:rsid w:val="003F6576"/>
    <w:rsid w:val="00400515"/>
    <w:rsid w:val="00404276"/>
    <w:rsid w:val="004065DF"/>
    <w:rsid w:val="00406C35"/>
    <w:rsid w:val="00406EE5"/>
    <w:rsid w:val="00406FE2"/>
    <w:rsid w:val="00407758"/>
    <w:rsid w:val="00407FC2"/>
    <w:rsid w:val="004109CA"/>
    <w:rsid w:val="00413BAE"/>
    <w:rsid w:val="00413CA2"/>
    <w:rsid w:val="004152E3"/>
    <w:rsid w:val="00416F84"/>
    <w:rsid w:val="00416FF1"/>
    <w:rsid w:val="0041736B"/>
    <w:rsid w:val="00420FA3"/>
    <w:rsid w:val="0042203A"/>
    <w:rsid w:val="004224BB"/>
    <w:rsid w:val="00424E60"/>
    <w:rsid w:val="00426020"/>
    <w:rsid w:val="00431133"/>
    <w:rsid w:val="0043123D"/>
    <w:rsid w:val="00432BEA"/>
    <w:rsid w:val="00435CD7"/>
    <w:rsid w:val="00436630"/>
    <w:rsid w:val="00436832"/>
    <w:rsid w:val="004372C3"/>
    <w:rsid w:val="0043740D"/>
    <w:rsid w:val="00440E57"/>
    <w:rsid w:val="00442C39"/>
    <w:rsid w:val="00443A97"/>
    <w:rsid w:val="0044461E"/>
    <w:rsid w:val="00445579"/>
    <w:rsid w:val="00447975"/>
    <w:rsid w:val="00447AD3"/>
    <w:rsid w:val="00447C7C"/>
    <w:rsid w:val="00447D88"/>
    <w:rsid w:val="00450CBA"/>
    <w:rsid w:val="0045152F"/>
    <w:rsid w:val="004517D0"/>
    <w:rsid w:val="00451AEA"/>
    <w:rsid w:val="00451F5C"/>
    <w:rsid w:val="0045385B"/>
    <w:rsid w:val="00453F4F"/>
    <w:rsid w:val="004540A7"/>
    <w:rsid w:val="0045469A"/>
    <w:rsid w:val="00455066"/>
    <w:rsid w:val="00455C17"/>
    <w:rsid w:val="00456EC5"/>
    <w:rsid w:val="004604A6"/>
    <w:rsid w:val="00463DF6"/>
    <w:rsid w:val="0046437F"/>
    <w:rsid w:val="00464700"/>
    <w:rsid w:val="00465940"/>
    <w:rsid w:val="00465BAF"/>
    <w:rsid w:val="00465F27"/>
    <w:rsid w:val="00466F15"/>
    <w:rsid w:val="00470C5D"/>
    <w:rsid w:val="004735F8"/>
    <w:rsid w:val="00474394"/>
    <w:rsid w:val="004743C3"/>
    <w:rsid w:val="0047557B"/>
    <w:rsid w:val="00475A31"/>
    <w:rsid w:val="00475AE4"/>
    <w:rsid w:val="00476065"/>
    <w:rsid w:val="004763D4"/>
    <w:rsid w:val="00476DC2"/>
    <w:rsid w:val="00476E6D"/>
    <w:rsid w:val="00477498"/>
    <w:rsid w:val="004774E5"/>
    <w:rsid w:val="00477DDA"/>
    <w:rsid w:val="004819E6"/>
    <w:rsid w:val="004834E6"/>
    <w:rsid w:val="00485083"/>
    <w:rsid w:val="0048558A"/>
    <w:rsid w:val="0048605F"/>
    <w:rsid w:val="00490156"/>
    <w:rsid w:val="00494467"/>
    <w:rsid w:val="004944D3"/>
    <w:rsid w:val="00496D37"/>
    <w:rsid w:val="00496E6C"/>
    <w:rsid w:val="004A1392"/>
    <w:rsid w:val="004A573D"/>
    <w:rsid w:val="004A6661"/>
    <w:rsid w:val="004A743B"/>
    <w:rsid w:val="004B0168"/>
    <w:rsid w:val="004B15B5"/>
    <w:rsid w:val="004B24ED"/>
    <w:rsid w:val="004B3083"/>
    <w:rsid w:val="004B36EA"/>
    <w:rsid w:val="004B3F22"/>
    <w:rsid w:val="004B649D"/>
    <w:rsid w:val="004B74D9"/>
    <w:rsid w:val="004C08A3"/>
    <w:rsid w:val="004C2176"/>
    <w:rsid w:val="004C258B"/>
    <w:rsid w:val="004C5B73"/>
    <w:rsid w:val="004C7966"/>
    <w:rsid w:val="004D034F"/>
    <w:rsid w:val="004D2619"/>
    <w:rsid w:val="004D415D"/>
    <w:rsid w:val="004D4D1D"/>
    <w:rsid w:val="004D6B33"/>
    <w:rsid w:val="004D6CE7"/>
    <w:rsid w:val="004D6FD8"/>
    <w:rsid w:val="004D7E1D"/>
    <w:rsid w:val="004E24DF"/>
    <w:rsid w:val="004E25F6"/>
    <w:rsid w:val="004E58E4"/>
    <w:rsid w:val="004E5ED6"/>
    <w:rsid w:val="004E7D9B"/>
    <w:rsid w:val="004E7EDC"/>
    <w:rsid w:val="004F0358"/>
    <w:rsid w:val="005002F4"/>
    <w:rsid w:val="0050447C"/>
    <w:rsid w:val="0050758F"/>
    <w:rsid w:val="0051302F"/>
    <w:rsid w:val="00513C5D"/>
    <w:rsid w:val="005146E4"/>
    <w:rsid w:val="005146F1"/>
    <w:rsid w:val="00514A85"/>
    <w:rsid w:val="00514CD7"/>
    <w:rsid w:val="0051506B"/>
    <w:rsid w:val="00517ABF"/>
    <w:rsid w:val="005203C2"/>
    <w:rsid w:val="005208C4"/>
    <w:rsid w:val="00522B58"/>
    <w:rsid w:val="005237BB"/>
    <w:rsid w:val="00524191"/>
    <w:rsid w:val="00524A00"/>
    <w:rsid w:val="00525A38"/>
    <w:rsid w:val="00525D43"/>
    <w:rsid w:val="00527B31"/>
    <w:rsid w:val="00530E28"/>
    <w:rsid w:val="00535253"/>
    <w:rsid w:val="00535966"/>
    <w:rsid w:val="00540CDA"/>
    <w:rsid w:val="005418FC"/>
    <w:rsid w:val="00541BC7"/>
    <w:rsid w:val="00541C3C"/>
    <w:rsid w:val="00542733"/>
    <w:rsid w:val="00543F18"/>
    <w:rsid w:val="00545BF2"/>
    <w:rsid w:val="00552F60"/>
    <w:rsid w:val="005546EF"/>
    <w:rsid w:val="005572EA"/>
    <w:rsid w:val="0055744B"/>
    <w:rsid w:val="00565083"/>
    <w:rsid w:val="00565313"/>
    <w:rsid w:val="00565E02"/>
    <w:rsid w:val="0057168D"/>
    <w:rsid w:val="00572349"/>
    <w:rsid w:val="0057307F"/>
    <w:rsid w:val="00573159"/>
    <w:rsid w:val="00574BFF"/>
    <w:rsid w:val="00575040"/>
    <w:rsid w:val="00575080"/>
    <w:rsid w:val="00576746"/>
    <w:rsid w:val="00580917"/>
    <w:rsid w:val="005810F4"/>
    <w:rsid w:val="00581F89"/>
    <w:rsid w:val="00583A85"/>
    <w:rsid w:val="0058765E"/>
    <w:rsid w:val="00590D6C"/>
    <w:rsid w:val="00592385"/>
    <w:rsid w:val="00595449"/>
    <w:rsid w:val="00595D3C"/>
    <w:rsid w:val="005A2DCA"/>
    <w:rsid w:val="005A3218"/>
    <w:rsid w:val="005A4E41"/>
    <w:rsid w:val="005A532B"/>
    <w:rsid w:val="005B35A9"/>
    <w:rsid w:val="005B5EB3"/>
    <w:rsid w:val="005B61C8"/>
    <w:rsid w:val="005B6B00"/>
    <w:rsid w:val="005B736B"/>
    <w:rsid w:val="005B79A3"/>
    <w:rsid w:val="005B7E6C"/>
    <w:rsid w:val="005B7F37"/>
    <w:rsid w:val="005C4AE1"/>
    <w:rsid w:val="005C5A58"/>
    <w:rsid w:val="005C638D"/>
    <w:rsid w:val="005C6520"/>
    <w:rsid w:val="005C661B"/>
    <w:rsid w:val="005D03DC"/>
    <w:rsid w:val="005D1837"/>
    <w:rsid w:val="005D1DB5"/>
    <w:rsid w:val="005D3584"/>
    <w:rsid w:val="005D40B3"/>
    <w:rsid w:val="005D4C8D"/>
    <w:rsid w:val="005D7AFF"/>
    <w:rsid w:val="005E1F24"/>
    <w:rsid w:val="005E2906"/>
    <w:rsid w:val="005E3189"/>
    <w:rsid w:val="005E3485"/>
    <w:rsid w:val="005E3B36"/>
    <w:rsid w:val="005E4149"/>
    <w:rsid w:val="005E48A1"/>
    <w:rsid w:val="005E4CDE"/>
    <w:rsid w:val="005F1B03"/>
    <w:rsid w:val="005F2C83"/>
    <w:rsid w:val="005F3E6D"/>
    <w:rsid w:val="005F6DFF"/>
    <w:rsid w:val="0060234F"/>
    <w:rsid w:val="0060402A"/>
    <w:rsid w:val="00612D9C"/>
    <w:rsid w:val="006137BD"/>
    <w:rsid w:val="006148E7"/>
    <w:rsid w:val="006148EA"/>
    <w:rsid w:val="0061767F"/>
    <w:rsid w:val="00622101"/>
    <w:rsid w:val="006242EE"/>
    <w:rsid w:val="0062440A"/>
    <w:rsid w:val="00625E8E"/>
    <w:rsid w:val="00630FBB"/>
    <w:rsid w:val="00634F20"/>
    <w:rsid w:val="006350F8"/>
    <w:rsid w:val="00640BD8"/>
    <w:rsid w:val="00640F75"/>
    <w:rsid w:val="006421F8"/>
    <w:rsid w:val="00642918"/>
    <w:rsid w:val="00646B43"/>
    <w:rsid w:val="0065174E"/>
    <w:rsid w:val="0065196A"/>
    <w:rsid w:val="006543BD"/>
    <w:rsid w:val="0065441C"/>
    <w:rsid w:val="0065492F"/>
    <w:rsid w:val="0065550F"/>
    <w:rsid w:val="006555B5"/>
    <w:rsid w:val="00655845"/>
    <w:rsid w:val="006566F2"/>
    <w:rsid w:val="00660740"/>
    <w:rsid w:val="0066193D"/>
    <w:rsid w:val="0066467B"/>
    <w:rsid w:val="00665FC7"/>
    <w:rsid w:val="00666D25"/>
    <w:rsid w:val="00666DB0"/>
    <w:rsid w:val="00666EC6"/>
    <w:rsid w:val="00667D49"/>
    <w:rsid w:val="00670641"/>
    <w:rsid w:val="006713DF"/>
    <w:rsid w:val="00672F6C"/>
    <w:rsid w:val="00674B3C"/>
    <w:rsid w:val="00677A8F"/>
    <w:rsid w:val="00683AF4"/>
    <w:rsid w:val="00684095"/>
    <w:rsid w:val="0068477D"/>
    <w:rsid w:val="0068557F"/>
    <w:rsid w:val="00687095"/>
    <w:rsid w:val="00692B5F"/>
    <w:rsid w:val="00692B79"/>
    <w:rsid w:val="00693408"/>
    <w:rsid w:val="00697DA0"/>
    <w:rsid w:val="006A081E"/>
    <w:rsid w:val="006A2451"/>
    <w:rsid w:val="006A34A0"/>
    <w:rsid w:val="006A4D30"/>
    <w:rsid w:val="006A70BA"/>
    <w:rsid w:val="006B05FF"/>
    <w:rsid w:val="006C2F74"/>
    <w:rsid w:val="006C6845"/>
    <w:rsid w:val="006C73AD"/>
    <w:rsid w:val="006C7CCF"/>
    <w:rsid w:val="006D7FF0"/>
    <w:rsid w:val="006E0785"/>
    <w:rsid w:val="006E0BC9"/>
    <w:rsid w:val="006E107A"/>
    <w:rsid w:val="006E4253"/>
    <w:rsid w:val="006E6577"/>
    <w:rsid w:val="006F401D"/>
    <w:rsid w:val="006F45E1"/>
    <w:rsid w:val="006F5990"/>
    <w:rsid w:val="006F67A3"/>
    <w:rsid w:val="006F6A66"/>
    <w:rsid w:val="006F6C5E"/>
    <w:rsid w:val="006F731C"/>
    <w:rsid w:val="00700010"/>
    <w:rsid w:val="00700E31"/>
    <w:rsid w:val="00700F2D"/>
    <w:rsid w:val="007020A1"/>
    <w:rsid w:val="007026C1"/>
    <w:rsid w:val="007066E4"/>
    <w:rsid w:val="00707767"/>
    <w:rsid w:val="0070777A"/>
    <w:rsid w:val="00712B4F"/>
    <w:rsid w:val="00713642"/>
    <w:rsid w:val="00714E4F"/>
    <w:rsid w:val="00716F12"/>
    <w:rsid w:val="00720655"/>
    <w:rsid w:val="007228D2"/>
    <w:rsid w:val="007243B0"/>
    <w:rsid w:val="00724557"/>
    <w:rsid w:val="0072461C"/>
    <w:rsid w:val="007246B9"/>
    <w:rsid w:val="0072588D"/>
    <w:rsid w:val="0072662A"/>
    <w:rsid w:val="007270A4"/>
    <w:rsid w:val="007330C5"/>
    <w:rsid w:val="00734448"/>
    <w:rsid w:val="00734AA7"/>
    <w:rsid w:val="00735AB4"/>
    <w:rsid w:val="00735AFB"/>
    <w:rsid w:val="00737D50"/>
    <w:rsid w:val="007413ED"/>
    <w:rsid w:val="0074146F"/>
    <w:rsid w:val="007426ED"/>
    <w:rsid w:val="007433DA"/>
    <w:rsid w:val="0074341A"/>
    <w:rsid w:val="007446C2"/>
    <w:rsid w:val="00745160"/>
    <w:rsid w:val="00745D3C"/>
    <w:rsid w:val="00745D9C"/>
    <w:rsid w:val="0074726B"/>
    <w:rsid w:val="00750448"/>
    <w:rsid w:val="00750F20"/>
    <w:rsid w:val="00753C70"/>
    <w:rsid w:val="007540AF"/>
    <w:rsid w:val="007610A4"/>
    <w:rsid w:val="007616DA"/>
    <w:rsid w:val="00761B09"/>
    <w:rsid w:val="007621FB"/>
    <w:rsid w:val="00762CD1"/>
    <w:rsid w:val="00764ED0"/>
    <w:rsid w:val="0076614E"/>
    <w:rsid w:val="00771179"/>
    <w:rsid w:val="00771D3E"/>
    <w:rsid w:val="00772920"/>
    <w:rsid w:val="00777502"/>
    <w:rsid w:val="0078246D"/>
    <w:rsid w:val="00784811"/>
    <w:rsid w:val="0078650E"/>
    <w:rsid w:val="007964D1"/>
    <w:rsid w:val="00797689"/>
    <w:rsid w:val="007A2CA8"/>
    <w:rsid w:val="007A37B9"/>
    <w:rsid w:val="007B014F"/>
    <w:rsid w:val="007B265D"/>
    <w:rsid w:val="007B3E95"/>
    <w:rsid w:val="007B41B1"/>
    <w:rsid w:val="007C034D"/>
    <w:rsid w:val="007E40AD"/>
    <w:rsid w:val="007E47A3"/>
    <w:rsid w:val="007E485C"/>
    <w:rsid w:val="007E519C"/>
    <w:rsid w:val="007E5B2A"/>
    <w:rsid w:val="007E7DA7"/>
    <w:rsid w:val="007F0280"/>
    <w:rsid w:val="007F0F75"/>
    <w:rsid w:val="007F11E0"/>
    <w:rsid w:val="007F3EBD"/>
    <w:rsid w:val="007F4332"/>
    <w:rsid w:val="0080221A"/>
    <w:rsid w:val="008029BE"/>
    <w:rsid w:val="00804BD2"/>
    <w:rsid w:val="00804E5C"/>
    <w:rsid w:val="00810794"/>
    <w:rsid w:val="00811645"/>
    <w:rsid w:val="00814E36"/>
    <w:rsid w:val="00821A16"/>
    <w:rsid w:val="00824720"/>
    <w:rsid w:val="00825784"/>
    <w:rsid w:val="008267A5"/>
    <w:rsid w:val="008267F8"/>
    <w:rsid w:val="008300FF"/>
    <w:rsid w:val="00830149"/>
    <w:rsid w:val="00830C28"/>
    <w:rsid w:val="00830DDA"/>
    <w:rsid w:val="00831D47"/>
    <w:rsid w:val="00833CCD"/>
    <w:rsid w:val="00835541"/>
    <w:rsid w:val="008378F8"/>
    <w:rsid w:val="00840D4D"/>
    <w:rsid w:val="00842F67"/>
    <w:rsid w:val="00846E1F"/>
    <w:rsid w:val="008528D8"/>
    <w:rsid w:val="00852F9A"/>
    <w:rsid w:val="00853CC9"/>
    <w:rsid w:val="00860FA1"/>
    <w:rsid w:val="00861BB6"/>
    <w:rsid w:val="00861DF9"/>
    <w:rsid w:val="00861EF3"/>
    <w:rsid w:val="0086684D"/>
    <w:rsid w:val="0086762C"/>
    <w:rsid w:val="00867DCA"/>
    <w:rsid w:val="008740D0"/>
    <w:rsid w:val="00875F7B"/>
    <w:rsid w:val="00876330"/>
    <w:rsid w:val="008765EB"/>
    <w:rsid w:val="008812D6"/>
    <w:rsid w:val="00891D8E"/>
    <w:rsid w:val="00892722"/>
    <w:rsid w:val="008933DC"/>
    <w:rsid w:val="00894EB0"/>
    <w:rsid w:val="008957CD"/>
    <w:rsid w:val="008961E4"/>
    <w:rsid w:val="00896485"/>
    <w:rsid w:val="00897D05"/>
    <w:rsid w:val="008A1852"/>
    <w:rsid w:val="008A1C6D"/>
    <w:rsid w:val="008A4CD0"/>
    <w:rsid w:val="008A5797"/>
    <w:rsid w:val="008A7F79"/>
    <w:rsid w:val="008B0F6A"/>
    <w:rsid w:val="008B194D"/>
    <w:rsid w:val="008B3669"/>
    <w:rsid w:val="008B4569"/>
    <w:rsid w:val="008B45E5"/>
    <w:rsid w:val="008B4932"/>
    <w:rsid w:val="008B652D"/>
    <w:rsid w:val="008C162F"/>
    <w:rsid w:val="008C19F5"/>
    <w:rsid w:val="008C251A"/>
    <w:rsid w:val="008C2BD4"/>
    <w:rsid w:val="008C4EFC"/>
    <w:rsid w:val="008C55AD"/>
    <w:rsid w:val="008C5ACC"/>
    <w:rsid w:val="008C75E1"/>
    <w:rsid w:val="008C7B08"/>
    <w:rsid w:val="008D2DBF"/>
    <w:rsid w:val="008D2FAE"/>
    <w:rsid w:val="008D323A"/>
    <w:rsid w:val="008D429C"/>
    <w:rsid w:val="008D4342"/>
    <w:rsid w:val="008D60ED"/>
    <w:rsid w:val="008D645C"/>
    <w:rsid w:val="008E02C7"/>
    <w:rsid w:val="008E2DD6"/>
    <w:rsid w:val="008E4F57"/>
    <w:rsid w:val="008E540C"/>
    <w:rsid w:val="008E54B7"/>
    <w:rsid w:val="008E714C"/>
    <w:rsid w:val="008F2D56"/>
    <w:rsid w:val="008F563E"/>
    <w:rsid w:val="008F6AF7"/>
    <w:rsid w:val="008F6DB1"/>
    <w:rsid w:val="008F7CEE"/>
    <w:rsid w:val="00903207"/>
    <w:rsid w:val="00905D18"/>
    <w:rsid w:val="00907D17"/>
    <w:rsid w:val="00911017"/>
    <w:rsid w:val="00911B5C"/>
    <w:rsid w:val="0091404A"/>
    <w:rsid w:val="0091529B"/>
    <w:rsid w:val="009173C8"/>
    <w:rsid w:val="00917E9C"/>
    <w:rsid w:val="00922209"/>
    <w:rsid w:val="009233DE"/>
    <w:rsid w:val="009263BC"/>
    <w:rsid w:val="00926A86"/>
    <w:rsid w:val="009271FB"/>
    <w:rsid w:val="00933FAF"/>
    <w:rsid w:val="00937243"/>
    <w:rsid w:val="0094050F"/>
    <w:rsid w:val="00940CBE"/>
    <w:rsid w:val="00941692"/>
    <w:rsid w:val="0094554A"/>
    <w:rsid w:val="00945C15"/>
    <w:rsid w:val="0094611A"/>
    <w:rsid w:val="00946193"/>
    <w:rsid w:val="00947063"/>
    <w:rsid w:val="00951168"/>
    <w:rsid w:val="0095380E"/>
    <w:rsid w:val="00953A5A"/>
    <w:rsid w:val="0095453E"/>
    <w:rsid w:val="0095547C"/>
    <w:rsid w:val="009566ED"/>
    <w:rsid w:val="00962636"/>
    <w:rsid w:val="009629B2"/>
    <w:rsid w:val="00966C21"/>
    <w:rsid w:val="00967E0C"/>
    <w:rsid w:val="009704C0"/>
    <w:rsid w:val="00970DF8"/>
    <w:rsid w:val="00971EA6"/>
    <w:rsid w:val="00972C7A"/>
    <w:rsid w:val="00974437"/>
    <w:rsid w:val="00974CA1"/>
    <w:rsid w:val="0097774E"/>
    <w:rsid w:val="0098043A"/>
    <w:rsid w:val="009806DD"/>
    <w:rsid w:val="009815B8"/>
    <w:rsid w:val="0098195A"/>
    <w:rsid w:val="00981E7E"/>
    <w:rsid w:val="00982CC5"/>
    <w:rsid w:val="00985A37"/>
    <w:rsid w:val="00990694"/>
    <w:rsid w:val="00990869"/>
    <w:rsid w:val="00994361"/>
    <w:rsid w:val="0099587D"/>
    <w:rsid w:val="00995916"/>
    <w:rsid w:val="0099774B"/>
    <w:rsid w:val="009A7329"/>
    <w:rsid w:val="009B0FDC"/>
    <w:rsid w:val="009B1FD1"/>
    <w:rsid w:val="009B3C21"/>
    <w:rsid w:val="009B45B4"/>
    <w:rsid w:val="009B5309"/>
    <w:rsid w:val="009C2E4E"/>
    <w:rsid w:val="009C3F4B"/>
    <w:rsid w:val="009C4094"/>
    <w:rsid w:val="009C5265"/>
    <w:rsid w:val="009C7236"/>
    <w:rsid w:val="009C78DF"/>
    <w:rsid w:val="009D00BD"/>
    <w:rsid w:val="009D0601"/>
    <w:rsid w:val="009D1D05"/>
    <w:rsid w:val="009D7E70"/>
    <w:rsid w:val="009E561D"/>
    <w:rsid w:val="009E5D04"/>
    <w:rsid w:val="009F07E7"/>
    <w:rsid w:val="009F1FAD"/>
    <w:rsid w:val="009F2016"/>
    <w:rsid w:val="009F2147"/>
    <w:rsid w:val="009F318E"/>
    <w:rsid w:val="009F333B"/>
    <w:rsid w:val="009F36AE"/>
    <w:rsid w:val="009F572A"/>
    <w:rsid w:val="00A00AF9"/>
    <w:rsid w:val="00A02B42"/>
    <w:rsid w:val="00A052DA"/>
    <w:rsid w:val="00A073BC"/>
    <w:rsid w:val="00A07FDF"/>
    <w:rsid w:val="00A10B20"/>
    <w:rsid w:val="00A14C6C"/>
    <w:rsid w:val="00A16906"/>
    <w:rsid w:val="00A20F6B"/>
    <w:rsid w:val="00A218B5"/>
    <w:rsid w:val="00A21DAE"/>
    <w:rsid w:val="00A256A1"/>
    <w:rsid w:val="00A26D04"/>
    <w:rsid w:val="00A26D19"/>
    <w:rsid w:val="00A3125F"/>
    <w:rsid w:val="00A33F4C"/>
    <w:rsid w:val="00A34AD4"/>
    <w:rsid w:val="00A3664D"/>
    <w:rsid w:val="00A43416"/>
    <w:rsid w:val="00A43538"/>
    <w:rsid w:val="00A466AB"/>
    <w:rsid w:val="00A50107"/>
    <w:rsid w:val="00A51715"/>
    <w:rsid w:val="00A51FB4"/>
    <w:rsid w:val="00A52597"/>
    <w:rsid w:val="00A52950"/>
    <w:rsid w:val="00A53A5A"/>
    <w:rsid w:val="00A54616"/>
    <w:rsid w:val="00A5638F"/>
    <w:rsid w:val="00A569D5"/>
    <w:rsid w:val="00A60478"/>
    <w:rsid w:val="00A60A48"/>
    <w:rsid w:val="00A62427"/>
    <w:rsid w:val="00A62490"/>
    <w:rsid w:val="00A67EA6"/>
    <w:rsid w:val="00A7354E"/>
    <w:rsid w:val="00A76B36"/>
    <w:rsid w:val="00A76BDF"/>
    <w:rsid w:val="00A84F8D"/>
    <w:rsid w:val="00A91259"/>
    <w:rsid w:val="00A921D7"/>
    <w:rsid w:val="00A941D4"/>
    <w:rsid w:val="00A94774"/>
    <w:rsid w:val="00A95A86"/>
    <w:rsid w:val="00A9670D"/>
    <w:rsid w:val="00A973FB"/>
    <w:rsid w:val="00AA5CC8"/>
    <w:rsid w:val="00AA6AC6"/>
    <w:rsid w:val="00AB4388"/>
    <w:rsid w:val="00AB5F38"/>
    <w:rsid w:val="00AC7E3C"/>
    <w:rsid w:val="00AD10FF"/>
    <w:rsid w:val="00AD263D"/>
    <w:rsid w:val="00AD53BD"/>
    <w:rsid w:val="00AD53DE"/>
    <w:rsid w:val="00AD6254"/>
    <w:rsid w:val="00AD7BB1"/>
    <w:rsid w:val="00AE1C7A"/>
    <w:rsid w:val="00AE2538"/>
    <w:rsid w:val="00AE2CED"/>
    <w:rsid w:val="00AE3E8A"/>
    <w:rsid w:val="00AE6316"/>
    <w:rsid w:val="00AE7F9D"/>
    <w:rsid w:val="00AF0022"/>
    <w:rsid w:val="00AF0714"/>
    <w:rsid w:val="00AF110D"/>
    <w:rsid w:val="00AF2F5B"/>
    <w:rsid w:val="00AF37A8"/>
    <w:rsid w:val="00AF5295"/>
    <w:rsid w:val="00AF6912"/>
    <w:rsid w:val="00B00DA2"/>
    <w:rsid w:val="00B037E7"/>
    <w:rsid w:val="00B03AAE"/>
    <w:rsid w:val="00B03D7A"/>
    <w:rsid w:val="00B06784"/>
    <w:rsid w:val="00B12E2D"/>
    <w:rsid w:val="00B13EAB"/>
    <w:rsid w:val="00B16A3B"/>
    <w:rsid w:val="00B21C68"/>
    <w:rsid w:val="00B2240E"/>
    <w:rsid w:val="00B229DE"/>
    <w:rsid w:val="00B23A28"/>
    <w:rsid w:val="00B252F7"/>
    <w:rsid w:val="00B25369"/>
    <w:rsid w:val="00B3041D"/>
    <w:rsid w:val="00B33BC0"/>
    <w:rsid w:val="00B34384"/>
    <w:rsid w:val="00B44D76"/>
    <w:rsid w:val="00B4728D"/>
    <w:rsid w:val="00B47737"/>
    <w:rsid w:val="00B47C44"/>
    <w:rsid w:val="00B502CA"/>
    <w:rsid w:val="00B51022"/>
    <w:rsid w:val="00B569C4"/>
    <w:rsid w:val="00B57827"/>
    <w:rsid w:val="00B61892"/>
    <w:rsid w:val="00B62C6D"/>
    <w:rsid w:val="00B64CD9"/>
    <w:rsid w:val="00B67069"/>
    <w:rsid w:val="00B6720E"/>
    <w:rsid w:val="00B67AF7"/>
    <w:rsid w:val="00B70FE3"/>
    <w:rsid w:val="00B72F64"/>
    <w:rsid w:val="00B75443"/>
    <w:rsid w:val="00B76A46"/>
    <w:rsid w:val="00B773E8"/>
    <w:rsid w:val="00B8176A"/>
    <w:rsid w:val="00B830EA"/>
    <w:rsid w:val="00B8403A"/>
    <w:rsid w:val="00B84FFA"/>
    <w:rsid w:val="00B86C2B"/>
    <w:rsid w:val="00B875FB"/>
    <w:rsid w:val="00B9010A"/>
    <w:rsid w:val="00B9018A"/>
    <w:rsid w:val="00B93387"/>
    <w:rsid w:val="00B93406"/>
    <w:rsid w:val="00B94B1E"/>
    <w:rsid w:val="00BA2988"/>
    <w:rsid w:val="00BA5258"/>
    <w:rsid w:val="00BA54B4"/>
    <w:rsid w:val="00BB018C"/>
    <w:rsid w:val="00BB1B1A"/>
    <w:rsid w:val="00BB1EE8"/>
    <w:rsid w:val="00BB2B53"/>
    <w:rsid w:val="00BB5BD3"/>
    <w:rsid w:val="00BB6DDA"/>
    <w:rsid w:val="00BC366B"/>
    <w:rsid w:val="00BC49BC"/>
    <w:rsid w:val="00BC4B88"/>
    <w:rsid w:val="00BC5ED9"/>
    <w:rsid w:val="00BC611D"/>
    <w:rsid w:val="00BC648C"/>
    <w:rsid w:val="00BD27FB"/>
    <w:rsid w:val="00BD67B2"/>
    <w:rsid w:val="00BE066C"/>
    <w:rsid w:val="00BE072F"/>
    <w:rsid w:val="00BE10FA"/>
    <w:rsid w:val="00BE1700"/>
    <w:rsid w:val="00BE19D4"/>
    <w:rsid w:val="00BE2D7A"/>
    <w:rsid w:val="00BE45FF"/>
    <w:rsid w:val="00BE65E7"/>
    <w:rsid w:val="00BE6C28"/>
    <w:rsid w:val="00BE720F"/>
    <w:rsid w:val="00BF4440"/>
    <w:rsid w:val="00BF571D"/>
    <w:rsid w:val="00BF6359"/>
    <w:rsid w:val="00C008A8"/>
    <w:rsid w:val="00C02BEF"/>
    <w:rsid w:val="00C03263"/>
    <w:rsid w:val="00C056FC"/>
    <w:rsid w:val="00C11332"/>
    <w:rsid w:val="00C11DC7"/>
    <w:rsid w:val="00C21C39"/>
    <w:rsid w:val="00C24557"/>
    <w:rsid w:val="00C24BAC"/>
    <w:rsid w:val="00C264E8"/>
    <w:rsid w:val="00C30C5A"/>
    <w:rsid w:val="00C319EC"/>
    <w:rsid w:val="00C32AB5"/>
    <w:rsid w:val="00C32BB3"/>
    <w:rsid w:val="00C34D23"/>
    <w:rsid w:val="00C409CB"/>
    <w:rsid w:val="00C424BF"/>
    <w:rsid w:val="00C456B2"/>
    <w:rsid w:val="00C47868"/>
    <w:rsid w:val="00C52C93"/>
    <w:rsid w:val="00C54C53"/>
    <w:rsid w:val="00C57E4F"/>
    <w:rsid w:val="00C60209"/>
    <w:rsid w:val="00C603B1"/>
    <w:rsid w:val="00C6600E"/>
    <w:rsid w:val="00C66F17"/>
    <w:rsid w:val="00C67601"/>
    <w:rsid w:val="00C6779F"/>
    <w:rsid w:val="00C67D04"/>
    <w:rsid w:val="00C67E9C"/>
    <w:rsid w:val="00C753C5"/>
    <w:rsid w:val="00C75DA9"/>
    <w:rsid w:val="00C76A20"/>
    <w:rsid w:val="00C7728A"/>
    <w:rsid w:val="00C83982"/>
    <w:rsid w:val="00C850BD"/>
    <w:rsid w:val="00C85357"/>
    <w:rsid w:val="00C85594"/>
    <w:rsid w:val="00C87656"/>
    <w:rsid w:val="00C93701"/>
    <w:rsid w:val="00C93D66"/>
    <w:rsid w:val="00C94DD2"/>
    <w:rsid w:val="00C9668F"/>
    <w:rsid w:val="00CA1AEA"/>
    <w:rsid w:val="00CA6381"/>
    <w:rsid w:val="00CA74BD"/>
    <w:rsid w:val="00CB3C99"/>
    <w:rsid w:val="00CB74E0"/>
    <w:rsid w:val="00CC1CE5"/>
    <w:rsid w:val="00CC1D38"/>
    <w:rsid w:val="00CC2963"/>
    <w:rsid w:val="00CC3046"/>
    <w:rsid w:val="00CC47B6"/>
    <w:rsid w:val="00CC48AE"/>
    <w:rsid w:val="00CC667A"/>
    <w:rsid w:val="00CD0875"/>
    <w:rsid w:val="00CD1119"/>
    <w:rsid w:val="00CD5DA1"/>
    <w:rsid w:val="00CD7EAD"/>
    <w:rsid w:val="00CE344D"/>
    <w:rsid w:val="00CF0029"/>
    <w:rsid w:val="00CF32AE"/>
    <w:rsid w:val="00CF38A6"/>
    <w:rsid w:val="00CF4EAF"/>
    <w:rsid w:val="00CF72FF"/>
    <w:rsid w:val="00D01991"/>
    <w:rsid w:val="00D01DB7"/>
    <w:rsid w:val="00D01DE6"/>
    <w:rsid w:val="00D02245"/>
    <w:rsid w:val="00D027FF"/>
    <w:rsid w:val="00D04DB9"/>
    <w:rsid w:val="00D068A0"/>
    <w:rsid w:val="00D06FA1"/>
    <w:rsid w:val="00D072CD"/>
    <w:rsid w:val="00D07617"/>
    <w:rsid w:val="00D12A83"/>
    <w:rsid w:val="00D133F0"/>
    <w:rsid w:val="00D1415F"/>
    <w:rsid w:val="00D16076"/>
    <w:rsid w:val="00D23859"/>
    <w:rsid w:val="00D2474F"/>
    <w:rsid w:val="00D3106D"/>
    <w:rsid w:val="00D44113"/>
    <w:rsid w:val="00D45465"/>
    <w:rsid w:val="00D46E3C"/>
    <w:rsid w:val="00D46EB4"/>
    <w:rsid w:val="00D51087"/>
    <w:rsid w:val="00D53486"/>
    <w:rsid w:val="00D54A45"/>
    <w:rsid w:val="00D54AE4"/>
    <w:rsid w:val="00D559FE"/>
    <w:rsid w:val="00D56A49"/>
    <w:rsid w:val="00D60459"/>
    <w:rsid w:val="00D62D20"/>
    <w:rsid w:val="00D65354"/>
    <w:rsid w:val="00D67A42"/>
    <w:rsid w:val="00D73E12"/>
    <w:rsid w:val="00D7582E"/>
    <w:rsid w:val="00D76030"/>
    <w:rsid w:val="00D81521"/>
    <w:rsid w:val="00D83F3E"/>
    <w:rsid w:val="00D850C2"/>
    <w:rsid w:val="00D86F59"/>
    <w:rsid w:val="00D93345"/>
    <w:rsid w:val="00D9437B"/>
    <w:rsid w:val="00D95461"/>
    <w:rsid w:val="00D969F0"/>
    <w:rsid w:val="00DA2C1A"/>
    <w:rsid w:val="00DA40B8"/>
    <w:rsid w:val="00DA5190"/>
    <w:rsid w:val="00DB1BF0"/>
    <w:rsid w:val="00DB1F93"/>
    <w:rsid w:val="00DB21FB"/>
    <w:rsid w:val="00DB2EA2"/>
    <w:rsid w:val="00DB3347"/>
    <w:rsid w:val="00DB36D1"/>
    <w:rsid w:val="00DB4C01"/>
    <w:rsid w:val="00DB7504"/>
    <w:rsid w:val="00DB7BAB"/>
    <w:rsid w:val="00DC2683"/>
    <w:rsid w:val="00DC2FB4"/>
    <w:rsid w:val="00DC7A33"/>
    <w:rsid w:val="00DD0E30"/>
    <w:rsid w:val="00DD1420"/>
    <w:rsid w:val="00DD245D"/>
    <w:rsid w:val="00DD2C9D"/>
    <w:rsid w:val="00DE09D3"/>
    <w:rsid w:val="00DE1069"/>
    <w:rsid w:val="00DF02E8"/>
    <w:rsid w:val="00DF08A9"/>
    <w:rsid w:val="00DF2DCC"/>
    <w:rsid w:val="00DF31FF"/>
    <w:rsid w:val="00DF4834"/>
    <w:rsid w:val="00DF65E2"/>
    <w:rsid w:val="00DF71D8"/>
    <w:rsid w:val="00E00357"/>
    <w:rsid w:val="00E005D7"/>
    <w:rsid w:val="00E0279A"/>
    <w:rsid w:val="00E02C25"/>
    <w:rsid w:val="00E07723"/>
    <w:rsid w:val="00E13387"/>
    <w:rsid w:val="00E13B87"/>
    <w:rsid w:val="00E13DF2"/>
    <w:rsid w:val="00E14A4F"/>
    <w:rsid w:val="00E23315"/>
    <w:rsid w:val="00E27E29"/>
    <w:rsid w:val="00E30355"/>
    <w:rsid w:val="00E31834"/>
    <w:rsid w:val="00E35CA1"/>
    <w:rsid w:val="00E3629A"/>
    <w:rsid w:val="00E37035"/>
    <w:rsid w:val="00E370D7"/>
    <w:rsid w:val="00E3730D"/>
    <w:rsid w:val="00E41434"/>
    <w:rsid w:val="00E45215"/>
    <w:rsid w:val="00E46DB6"/>
    <w:rsid w:val="00E53165"/>
    <w:rsid w:val="00E54292"/>
    <w:rsid w:val="00E55B0F"/>
    <w:rsid w:val="00E5672A"/>
    <w:rsid w:val="00E61425"/>
    <w:rsid w:val="00E70EBE"/>
    <w:rsid w:val="00E71593"/>
    <w:rsid w:val="00E749F2"/>
    <w:rsid w:val="00E76BD9"/>
    <w:rsid w:val="00E77D3A"/>
    <w:rsid w:val="00E80707"/>
    <w:rsid w:val="00E82509"/>
    <w:rsid w:val="00E8269C"/>
    <w:rsid w:val="00E84BFE"/>
    <w:rsid w:val="00E87C86"/>
    <w:rsid w:val="00E9021B"/>
    <w:rsid w:val="00E9134C"/>
    <w:rsid w:val="00E9225F"/>
    <w:rsid w:val="00E92C27"/>
    <w:rsid w:val="00E9488D"/>
    <w:rsid w:val="00E97538"/>
    <w:rsid w:val="00EA0609"/>
    <w:rsid w:val="00EA3E51"/>
    <w:rsid w:val="00EA3F88"/>
    <w:rsid w:val="00EA4D79"/>
    <w:rsid w:val="00EB08A8"/>
    <w:rsid w:val="00EB2A06"/>
    <w:rsid w:val="00EB350B"/>
    <w:rsid w:val="00EC1259"/>
    <w:rsid w:val="00EC2EB7"/>
    <w:rsid w:val="00EC5A38"/>
    <w:rsid w:val="00EC6950"/>
    <w:rsid w:val="00ED3B4E"/>
    <w:rsid w:val="00ED4653"/>
    <w:rsid w:val="00ED5963"/>
    <w:rsid w:val="00ED7D80"/>
    <w:rsid w:val="00EE0F01"/>
    <w:rsid w:val="00EE1430"/>
    <w:rsid w:val="00EE1A0B"/>
    <w:rsid w:val="00EE2C8E"/>
    <w:rsid w:val="00EE3199"/>
    <w:rsid w:val="00EE43CD"/>
    <w:rsid w:val="00EE5AC5"/>
    <w:rsid w:val="00EE5BC0"/>
    <w:rsid w:val="00EE6D15"/>
    <w:rsid w:val="00EF1542"/>
    <w:rsid w:val="00EF1E97"/>
    <w:rsid w:val="00EF29E3"/>
    <w:rsid w:val="00EF3EA8"/>
    <w:rsid w:val="00EF4241"/>
    <w:rsid w:val="00EF5674"/>
    <w:rsid w:val="00EF5B3A"/>
    <w:rsid w:val="00EF69E3"/>
    <w:rsid w:val="00EF7A5A"/>
    <w:rsid w:val="00F03918"/>
    <w:rsid w:val="00F068A6"/>
    <w:rsid w:val="00F11089"/>
    <w:rsid w:val="00F11F96"/>
    <w:rsid w:val="00F13D2B"/>
    <w:rsid w:val="00F14FF7"/>
    <w:rsid w:val="00F16C94"/>
    <w:rsid w:val="00F21270"/>
    <w:rsid w:val="00F2214A"/>
    <w:rsid w:val="00F23ABD"/>
    <w:rsid w:val="00F24AF4"/>
    <w:rsid w:val="00F24EC4"/>
    <w:rsid w:val="00F25009"/>
    <w:rsid w:val="00F25145"/>
    <w:rsid w:val="00F323BF"/>
    <w:rsid w:val="00F32A27"/>
    <w:rsid w:val="00F33028"/>
    <w:rsid w:val="00F35860"/>
    <w:rsid w:val="00F35F0D"/>
    <w:rsid w:val="00F364D9"/>
    <w:rsid w:val="00F42D2F"/>
    <w:rsid w:val="00F42F68"/>
    <w:rsid w:val="00F44677"/>
    <w:rsid w:val="00F471CA"/>
    <w:rsid w:val="00F506D8"/>
    <w:rsid w:val="00F520B0"/>
    <w:rsid w:val="00F52275"/>
    <w:rsid w:val="00F52FD0"/>
    <w:rsid w:val="00F53714"/>
    <w:rsid w:val="00F54574"/>
    <w:rsid w:val="00F54C88"/>
    <w:rsid w:val="00F55775"/>
    <w:rsid w:val="00F57923"/>
    <w:rsid w:val="00F62546"/>
    <w:rsid w:val="00F649EF"/>
    <w:rsid w:val="00F6576A"/>
    <w:rsid w:val="00F713EE"/>
    <w:rsid w:val="00F76399"/>
    <w:rsid w:val="00F77868"/>
    <w:rsid w:val="00F80F81"/>
    <w:rsid w:val="00F84972"/>
    <w:rsid w:val="00F851B7"/>
    <w:rsid w:val="00F853E7"/>
    <w:rsid w:val="00F86530"/>
    <w:rsid w:val="00F86E60"/>
    <w:rsid w:val="00F90FD8"/>
    <w:rsid w:val="00F919F0"/>
    <w:rsid w:val="00F92022"/>
    <w:rsid w:val="00F92ACD"/>
    <w:rsid w:val="00F93E57"/>
    <w:rsid w:val="00F9420A"/>
    <w:rsid w:val="00F94C99"/>
    <w:rsid w:val="00F95131"/>
    <w:rsid w:val="00F95E9A"/>
    <w:rsid w:val="00FA23DA"/>
    <w:rsid w:val="00FA2448"/>
    <w:rsid w:val="00FA45D3"/>
    <w:rsid w:val="00FA5A2A"/>
    <w:rsid w:val="00FB2989"/>
    <w:rsid w:val="00FB45F2"/>
    <w:rsid w:val="00FB51E5"/>
    <w:rsid w:val="00FB52E4"/>
    <w:rsid w:val="00FB6CBB"/>
    <w:rsid w:val="00FC0F07"/>
    <w:rsid w:val="00FC30D6"/>
    <w:rsid w:val="00FC7C14"/>
    <w:rsid w:val="00FD0513"/>
    <w:rsid w:val="00FD0542"/>
    <w:rsid w:val="00FD121C"/>
    <w:rsid w:val="00FD12C1"/>
    <w:rsid w:val="00FD2B89"/>
    <w:rsid w:val="00FD3BE3"/>
    <w:rsid w:val="00FD49F5"/>
    <w:rsid w:val="00FD65D5"/>
    <w:rsid w:val="00FD7573"/>
    <w:rsid w:val="00FE02FB"/>
    <w:rsid w:val="00FE08A1"/>
    <w:rsid w:val="00FE0E93"/>
    <w:rsid w:val="00FE1EE3"/>
    <w:rsid w:val="00FE37FB"/>
    <w:rsid w:val="00FE550F"/>
    <w:rsid w:val="00FE6E28"/>
    <w:rsid w:val="00FE797E"/>
    <w:rsid w:val="00FF0AEF"/>
    <w:rsid w:val="00FF0CEF"/>
    <w:rsid w:val="00FF155F"/>
    <w:rsid w:val="00FF330D"/>
    <w:rsid w:val="00FF364B"/>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B5D2A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UnresolvedMention">
    <w:name w:val="Unresolved Mention"/>
    <w:basedOn w:val="Fuentedeprrafopredeter"/>
    <w:uiPriority w:val="99"/>
    <w:semiHidden/>
    <w:unhideWhenUsed/>
    <w:rsid w:val="0052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0538035">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3002719">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4990236">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80362247">
      <w:bodyDiv w:val="1"/>
      <w:marLeft w:val="0"/>
      <w:marRight w:val="0"/>
      <w:marTop w:val="0"/>
      <w:marBottom w:val="0"/>
      <w:divBdr>
        <w:top w:val="none" w:sz="0" w:space="0" w:color="auto"/>
        <w:left w:val="none" w:sz="0" w:space="0" w:color="auto"/>
        <w:bottom w:val="none" w:sz="0" w:space="0" w:color="auto"/>
        <w:right w:val="none" w:sz="0" w:space="0" w:color="auto"/>
      </w:divBdr>
    </w:div>
    <w:div w:id="909193649">
      <w:bodyDiv w:val="1"/>
      <w:marLeft w:val="0"/>
      <w:marRight w:val="0"/>
      <w:marTop w:val="0"/>
      <w:marBottom w:val="0"/>
      <w:divBdr>
        <w:top w:val="none" w:sz="0" w:space="0" w:color="auto"/>
        <w:left w:val="none" w:sz="0" w:space="0" w:color="auto"/>
        <w:bottom w:val="none" w:sz="0" w:space="0" w:color="auto"/>
        <w:right w:val="none" w:sz="0" w:space="0" w:color="auto"/>
      </w:divBdr>
    </w:div>
    <w:div w:id="932781459">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4543710">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481465194">
      <w:bodyDiv w:val="1"/>
      <w:marLeft w:val="0"/>
      <w:marRight w:val="0"/>
      <w:marTop w:val="0"/>
      <w:marBottom w:val="0"/>
      <w:divBdr>
        <w:top w:val="none" w:sz="0" w:space="0" w:color="auto"/>
        <w:left w:val="none" w:sz="0" w:space="0" w:color="auto"/>
        <w:bottom w:val="none" w:sz="0" w:space="0" w:color="auto"/>
        <w:right w:val="none" w:sz="0" w:space="0" w:color="auto"/>
      </w:divBdr>
    </w:div>
    <w:div w:id="152201574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C813-19C7-490C-B6F2-8AE2305F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8004</Words>
  <Characters>44027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2023-05-20T17:32:00Z</dcterms:created>
  <dcterms:modified xsi:type="dcterms:W3CDTF">2023-05-20T17:32:00Z</dcterms:modified>
</cp:coreProperties>
</file>