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52B45F" w14:textId="7A1C6DCD" w:rsidR="00AB234F" w:rsidRDefault="00AB234F" w:rsidP="000B0C18">
      <w:pPr>
        <w:spacing w:after="0" w:line="240" w:lineRule="auto"/>
        <w:jc w:val="center"/>
        <w:rPr>
          <w:rFonts w:ascii="Segoe UI Symbol" w:hAnsi="Segoe UI Symbol" w:cs="Segoe UI Symbol"/>
          <w:b/>
          <w:bCs/>
          <w:color w:val="002060"/>
          <w:sz w:val="36"/>
          <w:szCs w:val="36"/>
        </w:rPr>
      </w:pPr>
      <w:r>
        <w:rPr>
          <w:noProof/>
        </w:rPr>
        <w:drawing>
          <wp:anchor distT="0" distB="0" distL="114300" distR="114300" simplePos="0" relativeHeight="251660288" behindDoc="0" locked="0" layoutInCell="1" allowOverlap="1" wp14:anchorId="6A207490" wp14:editId="010D5D86">
            <wp:simplePos x="0" y="0"/>
            <wp:positionH relativeFrom="column">
              <wp:posOffset>-484972</wp:posOffset>
            </wp:positionH>
            <wp:positionV relativeFrom="paragraph">
              <wp:posOffset>0</wp:posOffset>
            </wp:positionV>
            <wp:extent cx="6736715" cy="2177415"/>
            <wp:effectExtent l="0" t="0" r="6985" b="0"/>
            <wp:wrapSquare wrapText="bothSides"/>
            <wp:docPr id="129694501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945017"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736715" cy="2177415"/>
                    </a:xfrm>
                    <a:prstGeom prst="rect">
                      <a:avLst/>
                    </a:prstGeom>
                  </pic:spPr>
                </pic:pic>
              </a:graphicData>
            </a:graphic>
            <wp14:sizeRelH relativeFrom="margin">
              <wp14:pctWidth>0</wp14:pctWidth>
            </wp14:sizeRelH>
            <wp14:sizeRelV relativeFrom="margin">
              <wp14:pctHeight>0</wp14:pctHeight>
            </wp14:sizeRelV>
          </wp:anchor>
        </w:drawing>
      </w:r>
    </w:p>
    <w:p w14:paraId="5BB84B91" w14:textId="55FAA81A" w:rsidR="00857066" w:rsidRPr="003A3493" w:rsidRDefault="00AB234F"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3</w:t>
      </w:r>
      <w:r w:rsidR="002169A0" w:rsidRPr="003A3493">
        <w:rPr>
          <w:rFonts w:ascii="Century Gothic" w:hAnsi="Century Gothic" w:cs="Calibri"/>
          <w:b/>
          <w:bCs/>
          <w:color w:val="002060"/>
          <w:sz w:val="36"/>
          <w:szCs w:val="36"/>
        </w:rPr>
        <w:t xml:space="preserve">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2</w:t>
      </w:r>
      <w:r w:rsidR="00CE4CC6" w:rsidRPr="003A3493">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5EB2883F" w14:textId="31BBE004" w:rsidR="004C6B92" w:rsidRDefault="004D0596" w:rsidP="002169A0">
      <w:pPr>
        <w:pStyle w:val="itinerario"/>
      </w:pPr>
      <w:r w:rsidRPr="004D0596">
        <w:t xml:space="preserve">Quito, la capital de Ecuador, es una joya andina con un centro histórico colonial declarado Patrimonio de la Humanidad por la UNESCO. Sus calles empedradas, iglesias como La Compañía de Jesús y San Francisco, y plazas emblemáticas como la de la Independencia reflejan su riqueza histórica. Desde el mirador del Panecillo y el Teleférico se aprecian vistas impresionantes de la ciudad y los Andes. A pocos kilómetros, la Mitad del Mundo permite a los visitantes pararse sobre la línea ecuatorial. </w:t>
      </w:r>
    </w:p>
    <w:p w14:paraId="568B7533" w14:textId="77777777" w:rsidR="004D0596" w:rsidRPr="003A3493" w:rsidRDefault="004D0596"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764E6304" w:rsidR="00C9635D" w:rsidRDefault="00EA0958" w:rsidP="00C9635D">
      <w:pPr>
        <w:pStyle w:val="itinerario"/>
        <w:numPr>
          <w:ilvl w:val="0"/>
          <w:numId w:val="1"/>
        </w:numPr>
        <w:rPr>
          <w:color w:val="auto"/>
        </w:rPr>
      </w:pPr>
      <w:r>
        <w:rPr>
          <w:color w:val="auto"/>
        </w:rPr>
        <w:t>2</w:t>
      </w:r>
      <w:r w:rsidR="00C9635D" w:rsidRPr="003A3493">
        <w:rPr>
          <w:color w:val="auto"/>
        </w:rPr>
        <w:t xml:space="preserve"> noches de alojamiento en </w:t>
      </w:r>
      <w:r>
        <w:rPr>
          <w:color w:val="auto"/>
        </w:rPr>
        <w:t>Quito</w:t>
      </w:r>
      <w:r w:rsidR="00C9635D" w:rsidRPr="003A3493">
        <w:rPr>
          <w:color w:val="auto"/>
        </w:rPr>
        <w:t xml:space="preserve"> en el hotel seleccionado</w:t>
      </w:r>
      <w:r w:rsidR="006F42E7" w:rsidRPr="003A3493">
        <w:rPr>
          <w:color w:val="auto"/>
        </w:rPr>
        <w:t>.</w:t>
      </w:r>
    </w:p>
    <w:p w14:paraId="4527463D" w14:textId="43630ECA" w:rsidR="00EA0958" w:rsidRDefault="00EA0958" w:rsidP="00EA0958">
      <w:pPr>
        <w:pStyle w:val="itinerario"/>
        <w:numPr>
          <w:ilvl w:val="0"/>
          <w:numId w:val="1"/>
        </w:numPr>
        <w:rPr>
          <w:color w:val="auto"/>
        </w:rPr>
      </w:pPr>
      <w:r w:rsidRPr="003A3493">
        <w:rPr>
          <w:color w:val="auto"/>
        </w:rPr>
        <w:t>Traslado aeropuerto</w:t>
      </w:r>
      <w:r w:rsidR="00FD4A20">
        <w:rPr>
          <w:color w:val="auto"/>
        </w:rPr>
        <w:t xml:space="preserve"> –</w:t>
      </w:r>
      <w:r w:rsidRPr="003A3493">
        <w:rPr>
          <w:color w:val="auto"/>
        </w:rPr>
        <w:t xml:space="preserve"> hotel</w:t>
      </w:r>
      <w:r w:rsidR="00FD4A20">
        <w:rPr>
          <w:color w:val="auto"/>
        </w:rPr>
        <w:t xml:space="preserve"> </w:t>
      </w:r>
      <w:r>
        <w:rPr>
          <w:color w:val="auto"/>
        </w:rPr>
        <w:t>–</w:t>
      </w:r>
      <w:r w:rsidRPr="003A3493">
        <w:rPr>
          <w:color w:val="auto"/>
        </w:rPr>
        <w:t xml:space="preserve"> aeropuert</w:t>
      </w:r>
      <w:r>
        <w:rPr>
          <w:color w:val="auto"/>
        </w:rPr>
        <w:t>o, en servicio compartido.</w:t>
      </w:r>
    </w:p>
    <w:p w14:paraId="7D140504" w14:textId="018257A8" w:rsidR="00EA0958" w:rsidRDefault="00EA0958" w:rsidP="00EA0958">
      <w:pPr>
        <w:pStyle w:val="itinerario"/>
        <w:numPr>
          <w:ilvl w:val="0"/>
          <w:numId w:val="1"/>
        </w:numPr>
        <w:rPr>
          <w:color w:val="auto"/>
        </w:rPr>
      </w:pPr>
      <w:r>
        <w:rPr>
          <w:color w:val="auto"/>
        </w:rPr>
        <w:t>Visita de la ciudad de Quito en bus de dos pisos, en servicio compartido.</w:t>
      </w:r>
    </w:p>
    <w:p w14:paraId="18D93643" w14:textId="26D0F2DC" w:rsidR="00EA0958" w:rsidRDefault="00EA0958" w:rsidP="00EA0958">
      <w:pPr>
        <w:pStyle w:val="itinerario"/>
        <w:numPr>
          <w:ilvl w:val="0"/>
          <w:numId w:val="1"/>
        </w:numPr>
        <w:rPr>
          <w:color w:val="auto"/>
        </w:rPr>
      </w:pPr>
      <w:r w:rsidRPr="003A3493">
        <w:rPr>
          <w:color w:val="auto"/>
        </w:rPr>
        <w:t>Desayunos diarios en los horarios establecidos por los hoteles únicamente.</w:t>
      </w:r>
      <w:r w:rsidR="00B37AB4" w:rsidRPr="00B37AB4">
        <w:t xml:space="preserve"> </w:t>
      </w:r>
      <w:r w:rsidR="00B37AB4" w:rsidRPr="00B37AB4">
        <w:rPr>
          <w:color w:val="auto"/>
        </w:rPr>
        <w:t>(si los itinerarios aéreos lo permiten).</w:t>
      </w:r>
    </w:p>
    <w:p w14:paraId="030D9C5B" w14:textId="77777777" w:rsidR="00713FF4" w:rsidRPr="003A3493" w:rsidRDefault="00713FF4" w:rsidP="00713FF4">
      <w:pPr>
        <w:pStyle w:val="itinerario"/>
        <w:ind w:left="360"/>
        <w:rPr>
          <w:color w:val="auto"/>
        </w:rPr>
      </w:pP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Pr="001C1341"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47B355D0" w14:textId="4A82F02E" w:rsidR="00386494" w:rsidRPr="001C1341" w:rsidRDefault="00386494" w:rsidP="003A3493">
      <w:pPr>
        <w:pStyle w:val="vinetas"/>
        <w:spacing w:line="240" w:lineRule="auto"/>
      </w:pPr>
      <w:r w:rsidRPr="001C1341">
        <w:t xml:space="preserve">Traslado hotel – punto de encuentro </w:t>
      </w:r>
      <w:r w:rsidR="00720FF3" w:rsidRPr="001C1341">
        <w:t xml:space="preserve">para </w:t>
      </w:r>
      <w:r w:rsidRPr="001C1341">
        <w:t>visita –</w:t>
      </w:r>
      <w:r w:rsidR="00FB5A3E" w:rsidRPr="001C1341">
        <w:t xml:space="preserve"> </w:t>
      </w:r>
      <w:r w:rsidRPr="001C1341">
        <w:t xml:space="preserve">hotel. </w:t>
      </w:r>
    </w:p>
    <w:p w14:paraId="301C6E58" w14:textId="7CBE022D" w:rsidR="00EA0958" w:rsidRDefault="00EA0958" w:rsidP="003A3493">
      <w:pPr>
        <w:pStyle w:val="vinetas"/>
        <w:spacing w:line="240" w:lineRule="auto"/>
      </w:pPr>
      <w:r w:rsidRPr="001C1341">
        <w:t>Impuesto municipal de USD 2.75 en Quito, por habitación</w:t>
      </w:r>
      <w:r w:rsidRPr="00EA0958">
        <w:t xml:space="preserve">, por noche, pago directo en el </w:t>
      </w:r>
      <w:r>
        <w:t>h</w:t>
      </w:r>
      <w:r w:rsidRPr="00EA0958">
        <w:t>otel.</w:t>
      </w:r>
    </w:p>
    <w:p w14:paraId="22779AB0" w14:textId="06B541D6" w:rsidR="000B0C18" w:rsidRDefault="000B0C18" w:rsidP="003A3493">
      <w:pPr>
        <w:pStyle w:val="vinetas"/>
        <w:spacing w:line="240" w:lineRule="auto"/>
      </w:pPr>
      <w:r>
        <w:t>S</w:t>
      </w:r>
      <w:r w:rsidRPr="000B0C18">
        <w:t>eguro hotelero en Quit</w:t>
      </w:r>
      <w:r>
        <w:t>o</w:t>
      </w:r>
      <w:r w:rsidRPr="000B0C18">
        <w:t>, pago directo por</w:t>
      </w:r>
      <w:r>
        <w:t xml:space="preserve"> el </w:t>
      </w:r>
      <w:r w:rsidRPr="000B0C18">
        <w:t>pasajero</w:t>
      </w:r>
      <w:r>
        <w:t>.</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lastRenderedPageBreak/>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760226E"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r w:rsidRPr="006257BD">
        <w:rPr>
          <w:rFonts w:ascii="Century Gothic" w:hAnsi="Century Gothic" w:cstheme="minorBidi"/>
          <w:b/>
          <w:bCs/>
          <w:color w:val="002060"/>
          <w:kern w:val="2"/>
          <w:lang w:bidi="ar-SA"/>
          <w14:ligatures w14:val="standardContextual"/>
        </w:rPr>
        <w:t xml:space="preserve"> </w:t>
      </w:r>
    </w:p>
    <w:p w14:paraId="48B12673" w14:textId="77777777" w:rsidR="00A403BF" w:rsidRPr="00D418C9" w:rsidRDefault="00A403BF" w:rsidP="00A403BF">
      <w:pPr>
        <w:pStyle w:val="itinerario"/>
      </w:pPr>
      <w:r w:rsidRPr="00D418C9">
        <w:t>A la llegada, recibimiento en el aeropuerto y traslado al hotel seleccionado.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016DA4EC" w14:textId="675B31E7" w:rsidR="00A403BF" w:rsidRDefault="008024BC" w:rsidP="005C39D3">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A60AC">
        <w:rPr>
          <w:rFonts w:ascii="Century Gothic" w:hAnsi="Century Gothic" w:cstheme="minorBidi"/>
          <w:b/>
          <w:bCs/>
          <w:color w:val="002060"/>
          <w:kern w:val="2"/>
          <w:lang w:bidi="ar-SA"/>
          <w14:ligatures w14:val="standardContextual"/>
        </w:rPr>
        <w:t>QUITO</w:t>
      </w:r>
    </w:p>
    <w:p w14:paraId="26F20A06" w14:textId="2D5F8A53" w:rsidR="008A60AC" w:rsidRDefault="00E12635" w:rsidP="008A60AC">
      <w:pPr>
        <w:pStyle w:val="itinerario"/>
      </w:pPr>
      <w:r w:rsidRPr="00D418C9">
        <w:t xml:space="preserve">Desayuno en el hotel. </w:t>
      </w:r>
      <w:r w:rsidR="001C1341" w:rsidRPr="001C1341">
        <w:t xml:space="preserve">Llegada por cuenta propia al punto de encuentro </w:t>
      </w:r>
      <w:r w:rsidR="008A60AC">
        <w:t xml:space="preserve">para realizar la visita </w:t>
      </w:r>
      <w:r w:rsidR="004960C7">
        <w:t xml:space="preserve">panorámica en un bus de dos pisos que lo llevará </w:t>
      </w:r>
      <w:r w:rsidR="004960C7" w:rsidRPr="004960C7">
        <w:t>por los rincones más emblemáticos de la ciudad.</w:t>
      </w:r>
      <w:r w:rsidR="004960C7">
        <w:t xml:space="preserve"> Al iniciar el recorrido podrá observar </w:t>
      </w:r>
      <w:r w:rsidR="004960C7" w:rsidRPr="004960C7">
        <w:t>el verdor del parque La Carolina. Después, ten</w:t>
      </w:r>
      <w:r w:rsidR="004960C7">
        <w:t>drá</w:t>
      </w:r>
      <w:r w:rsidR="004960C7" w:rsidRPr="004960C7">
        <w:t xml:space="preserve"> vistas privilegiadas del barrio tradicional de la Mariscal y su arquitectura neocolonial. Donde lo antiguo se encuentra con lo nuevo.</w:t>
      </w:r>
      <w:r w:rsidR="004960C7">
        <w:t xml:space="preserve"> Continuando se podrá observar el b</w:t>
      </w:r>
      <w:r w:rsidR="004960C7" w:rsidRPr="004960C7">
        <w:t>arrio América. Este tradicional barrio era el lugar favorito de músicos, artistas y poetas. Hoy es también conocido como el barrio de las letras por sus imprentas.</w:t>
      </w:r>
    </w:p>
    <w:p w14:paraId="66E98A11" w14:textId="77777777" w:rsidR="004960C7" w:rsidRDefault="004960C7" w:rsidP="008A60AC">
      <w:pPr>
        <w:pStyle w:val="itinerario"/>
      </w:pPr>
    </w:p>
    <w:p w14:paraId="6C6F74EB" w14:textId="4CBB6EDA" w:rsidR="004960C7" w:rsidRDefault="004960C7" w:rsidP="008A60AC">
      <w:pPr>
        <w:pStyle w:val="itinerario"/>
        <w:rPr>
          <w:color w:val="auto"/>
        </w:rPr>
      </w:pPr>
      <w:r>
        <w:t>Después v</w:t>
      </w:r>
      <w:r w:rsidRPr="008A60AC">
        <w:t xml:space="preserve">isitaremos, la </w:t>
      </w:r>
      <w:r>
        <w:t>i</w:t>
      </w:r>
      <w:r w:rsidRPr="008A60AC">
        <w:t xml:space="preserve">glesia de la Basílica del Voto Nacional, donde realizaremos una breve parada </w:t>
      </w:r>
      <w:r w:rsidR="008454CE">
        <w:t xml:space="preserve">junto al parque </w:t>
      </w:r>
      <w:r w:rsidR="008454CE" w:rsidRPr="008454CE">
        <w:t>García Moreno y toma</w:t>
      </w:r>
      <w:r w:rsidR="008454CE">
        <w:t>r</w:t>
      </w:r>
      <w:r w:rsidR="008454CE" w:rsidRPr="008454CE">
        <w:t xml:space="preserve"> las mejores fotografías de la iglesia desde este ángulo.</w:t>
      </w:r>
      <w:r w:rsidR="008454CE">
        <w:t xml:space="preserve"> Se continuará hacia la Calle </w:t>
      </w:r>
      <w:r w:rsidR="008454CE" w:rsidRPr="008454CE">
        <w:t>García Moreno, Calle Benalcázar</w:t>
      </w:r>
      <w:r w:rsidR="008454CE">
        <w:t>, p</w:t>
      </w:r>
      <w:r w:rsidR="008454CE" w:rsidRPr="008454CE">
        <w:t>laza e Iglesia de San Francisco</w:t>
      </w:r>
      <w:r w:rsidR="008454CE">
        <w:t xml:space="preserve"> y p</w:t>
      </w:r>
      <w:r w:rsidR="008454CE" w:rsidRPr="008454CE">
        <w:t>laza e iglesia de Santa Clara.</w:t>
      </w:r>
      <w:r w:rsidR="008454CE">
        <w:t xml:space="preserve"> </w:t>
      </w:r>
      <w:r w:rsidR="008454CE" w:rsidRPr="008454CE">
        <w:rPr>
          <w:b/>
          <w:bCs/>
          <w:color w:val="002060"/>
        </w:rPr>
        <w:t>(entradas a iglesias no están incluidas)</w:t>
      </w:r>
      <w:r w:rsidR="008454CE" w:rsidRPr="008454CE">
        <w:rPr>
          <w:color w:val="auto"/>
        </w:rPr>
        <w:t>.</w:t>
      </w:r>
      <w:r w:rsidR="008454CE">
        <w:rPr>
          <w:color w:val="auto"/>
        </w:rPr>
        <w:t xml:space="preserve"> </w:t>
      </w:r>
      <w:r w:rsidR="00F44891" w:rsidRPr="0077358A">
        <w:t>Disfruta lo mejor del centro histórico a bordo del bus de dos pisos.</w:t>
      </w:r>
      <w:r w:rsidR="00F44891">
        <w:t xml:space="preserve"> </w:t>
      </w:r>
      <w:r w:rsidR="008454CE">
        <w:rPr>
          <w:color w:val="auto"/>
        </w:rPr>
        <w:t xml:space="preserve">Para finalizar se visitará la Cima del Panecillo </w:t>
      </w:r>
      <w:r w:rsidR="008454CE" w:rsidRPr="008454CE">
        <w:rPr>
          <w:color w:val="auto"/>
        </w:rPr>
        <w:t xml:space="preserve">donde se encuentra </w:t>
      </w:r>
      <w:r w:rsidR="008454CE">
        <w:rPr>
          <w:color w:val="auto"/>
        </w:rPr>
        <w:t>la</w:t>
      </w:r>
      <w:r w:rsidR="008454CE" w:rsidRPr="008454CE">
        <w:rPr>
          <w:color w:val="auto"/>
        </w:rPr>
        <w:t xml:space="preserve"> estatua gigante de la “Virgen Alada”</w:t>
      </w:r>
      <w:r w:rsidR="008454CE">
        <w:rPr>
          <w:color w:val="auto"/>
        </w:rPr>
        <w:t xml:space="preserve"> donde podrá disfrutar </w:t>
      </w:r>
      <w:r w:rsidR="008454CE" w:rsidRPr="008454CE">
        <w:rPr>
          <w:color w:val="auto"/>
        </w:rPr>
        <w:t>del paisaje, y admira</w:t>
      </w:r>
      <w:r w:rsidR="008454CE">
        <w:rPr>
          <w:color w:val="auto"/>
        </w:rPr>
        <w:t>r</w:t>
      </w:r>
      <w:r w:rsidR="008454CE" w:rsidRPr="008454CE">
        <w:rPr>
          <w:color w:val="auto"/>
        </w:rPr>
        <w:t xml:space="preserve"> el valle interandino de Quito</w:t>
      </w:r>
      <w:r w:rsidR="008454CE">
        <w:rPr>
          <w:color w:val="auto"/>
        </w:rPr>
        <w:t xml:space="preserve"> </w:t>
      </w:r>
      <w:r w:rsidR="008454CE" w:rsidRPr="008454CE">
        <w:rPr>
          <w:i/>
          <w:iCs/>
          <w:color w:val="auto"/>
        </w:rPr>
        <w:t>(parada de 20 minutos)</w:t>
      </w:r>
      <w:r w:rsidR="00535581" w:rsidRPr="00535581">
        <w:rPr>
          <w:color w:val="auto"/>
        </w:rPr>
        <w:t>.</w:t>
      </w:r>
    </w:p>
    <w:p w14:paraId="1ECA0790" w14:textId="77777777" w:rsidR="00535581" w:rsidRDefault="00535581" w:rsidP="008A60AC">
      <w:pPr>
        <w:pStyle w:val="itinerario"/>
        <w:rPr>
          <w:color w:val="auto"/>
        </w:rPr>
      </w:pPr>
    </w:p>
    <w:p w14:paraId="1B776F99" w14:textId="174465FA" w:rsidR="00535581" w:rsidRDefault="00A601B2" w:rsidP="008A60AC">
      <w:pPr>
        <w:pStyle w:val="itinerario"/>
        <w:rPr>
          <w:color w:val="auto"/>
        </w:rPr>
      </w:pPr>
      <w:r w:rsidRPr="00A601B2">
        <w:rPr>
          <w:color w:val="auto"/>
        </w:rPr>
        <w:t>Regreso al punto de encuentro inicial y finalización del recorrido en el Bulevar Naciones Unidas</w:t>
      </w:r>
      <w:r w:rsidR="00ED6CFD">
        <w:rPr>
          <w:color w:val="auto"/>
        </w:rPr>
        <w:t xml:space="preserve">. Regreso al hotel por cuenta propia del pasajero. Alojamiento. </w:t>
      </w:r>
    </w:p>
    <w:p w14:paraId="3001312D" w14:textId="77777777" w:rsidR="00F703D3" w:rsidRDefault="00F703D3" w:rsidP="008A60AC">
      <w:pPr>
        <w:pStyle w:val="itinerario"/>
        <w:rPr>
          <w:color w:val="auto"/>
        </w:rPr>
      </w:pPr>
    </w:p>
    <w:p w14:paraId="7B856C9B" w14:textId="78FBD858" w:rsidR="00F703D3" w:rsidRPr="008454CE" w:rsidRDefault="00F703D3" w:rsidP="008A60AC">
      <w:pPr>
        <w:pStyle w:val="itinerario"/>
        <w:rPr>
          <w:i/>
          <w:iCs/>
        </w:rPr>
      </w:pPr>
      <w:r w:rsidRPr="00ED6CFD">
        <w:rPr>
          <w:b/>
          <w:bCs/>
          <w:color w:val="002060"/>
        </w:rPr>
        <w:t>NOTA:</w:t>
      </w:r>
      <w:r w:rsidRPr="00ED6CFD">
        <w:rPr>
          <w:color w:val="002060"/>
        </w:rPr>
        <w:t xml:space="preserve"> </w:t>
      </w:r>
      <w:r w:rsidRPr="00ED6CFD">
        <w:rPr>
          <w:color w:val="auto"/>
        </w:rPr>
        <w:t>Pasajeros deben presentarse por cuenta propia en el punto de encuentro para el inicio de la visita.</w:t>
      </w:r>
      <w:r>
        <w:rPr>
          <w:color w:val="auto"/>
        </w:rPr>
        <w:t xml:space="preserve"> </w:t>
      </w:r>
    </w:p>
    <w:p w14:paraId="2F5AEC27" w14:textId="77777777" w:rsidR="008A60AC" w:rsidRDefault="008A60AC" w:rsidP="008A60AC">
      <w:pPr>
        <w:pStyle w:val="itinerario"/>
      </w:pPr>
    </w:p>
    <w:p w14:paraId="237419B9" w14:textId="25822D31"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F703D3">
        <w:rPr>
          <w:rFonts w:ascii="Century Gothic" w:hAnsi="Century Gothic" w:cstheme="minorBidi"/>
          <w:b/>
          <w:bCs/>
          <w:color w:val="002060"/>
          <w:kern w:val="2"/>
          <w:lang w:bidi="ar-SA"/>
          <w14:ligatures w14:val="standardContextual"/>
        </w:rPr>
        <w:t>QUITO</w:t>
      </w:r>
      <w:r w:rsidRPr="00D1756D">
        <w:rPr>
          <w:rFonts w:ascii="Century Gothic" w:hAnsi="Century Gothic" w:cstheme="minorBidi"/>
          <w:b/>
          <w:bCs/>
          <w:color w:val="002060"/>
          <w:kern w:val="2"/>
          <w:lang w:bidi="ar-SA"/>
          <w14:ligatures w14:val="standardContextual"/>
        </w:rPr>
        <w:t xml:space="preserve"> </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98843A9" w14:textId="77777777" w:rsidR="00F52748" w:rsidRDefault="00F52748" w:rsidP="00F52748">
      <w:pPr>
        <w:pStyle w:val="dias"/>
        <w:spacing w:before="0"/>
        <w:rPr>
          <w:rFonts w:ascii="Century Gothic" w:hAnsi="Century Gothic" w:cstheme="minorBidi"/>
          <w:caps w:val="0"/>
          <w:color w:val="002060"/>
          <w:kern w:val="2"/>
          <w:lang w:bidi="ar-SA"/>
          <w14:ligatures w14:val="standardContextual"/>
        </w:rPr>
      </w:pPr>
    </w:p>
    <w:p w14:paraId="31562491"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46D0C4CD"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69676F06"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6D2AD0A7"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1E80013A"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541925B5"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1C042B81"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601F58B2"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1F075D98" w14:textId="77777777" w:rsidR="00534CBA" w:rsidRDefault="00534CBA" w:rsidP="00F52748">
      <w:pPr>
        <w:pStyle w:val="dias"/>
        <w:spacing w:before="0"/>
        <w:rPr>
          <w:rFonts w:ascii="Century Gothic" w:hAnsi="Century Gothic" w:cstheme="minorBidi"/>
          <w:caps w:val="0"/>
          <w:color w:val="002060"/>
          <w:kern w:val="2"/>
          <w:lang w:bidi="ar-SA"/>
          <w14:ligatures w14:val="standardContextual"/>
        </w:r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lastRenderedPageBreak/>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9214" w:type="dxa"/>
        <w:tblLook w:val="04A0" w:firstRow="1" w:lastRow="0" w:firstColumn="1" w:lastColumn="0" w:noHBand="0" w:noVBand="1"/>
      </w:tblPr>
      <w:tblGrid>
        <w:gridCol w:w="2122"/>
        <w:gridCol w:w="1842"/>
        <w:gridCol w:w="1311"/>
        <w:gridCol w:w="1234"/>
        <w:gridCol w:w="1150"/>
        <w:gridCol w:w="1555"/>
      </w:tblGrid>
      <w:tr w:rsidR="00466D7C" w:rsidRPr="00385B33" w14:paraId="29420E7B" w14:textId="67A040D9" w:rsidTr="00CD1D36">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74A062A5" w14:textId="77777777" w:rsidR="00466D7C" w:rsidRPr="00395C83" w:rsidRDefault="00466D7C" w:rsidP="001F5401">
            <w:pPr>
              <w:pStyle w:val="dias"/>
              <w:spacing w:before="0" w:line="240" w:lineRule="auto"/>
              <w:jc w:val="center"/>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Hoteles previstos</w:t>
            </w:r>
          </w:p>
        </w:tc>
        <w:tc>
          <w:tcPr>
            <w:tcW w:w="184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7F53FEA"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Categoría</w:t>
            </w:r>
          </w:p>
        </w:tc>
        <w:tc>
          <w:tcPr>
            <w:tcW w:w="131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234"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466D7C" w:rsidRPr="00395C83" w:rsidRDefault="00466D7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1FD9B77" w14:textId="77777777" w:rsidR="00466D7C" w:rsidRPr="00395C83" w:rsidRDefault="00466D7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c>
          <w:tcPr>
            <w:tcW w:w="1555"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48339F2D" w:rsidR="00466D7C" w:rsidRPr="00466D7C" w:rsidRDefault="00466D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466D7C">
              <w:rPr>
                <w:rFonts w:ascii="Century Gothic" w:hAnsi="Century Gothic" w:cstheme="minorHAnsi"/>
                <w:b/>
                <w:bCs/>
                <w:caps w:val="0"/>
                <w:color w:val="FFFFFF" w:themeColor="background1"/>
                <w:sz w:val="22"/>
                <w:szCs w:val="22"/>
              </w:rPr>
              <w:t xml:space="preserve">Niño </w:t>
            </w:r>
            <w:r>
              <w:rPr>
                <w:rFonts w:ascii="Century Gothic" w:hAnsi="Century Gothic" w:cstheme="minorHAnsi"/>
                <w:b/>
                <w:bCs/>
                <w:caps w:val="0"/>
                <w:color w:val="FFFFFF" w:themeColor="background1"/>
                <w:sz w:val="22"/>
                <w:szCs w:val="22"/>
              </w:rPr>
              <w:br/>
            </w:r>
            <w:r w:rsidRPr="00466D7C">
              <w:rPr>
                <w:rFonts w:ascii="Century Gothic" w:hAnsi="Century Gothic" w:cstheme="minorHAnsi"/>
                <w:b/>
                <w:bCs/>
                <w:caps w:val="0"/>
                <w:color w:val="FFFFFF" w:themeColor="background1"/>
                <w:sz w:val="20"/>
                <w:szCs w:val="20"/>
              </w:rPr>
              <w:t xml:space="preserve">(3 </w:t>
            </w:r>
            <w:r w:rsidR="001104AD">
              <w:rPr>
                <w:rFonts w:ascii="Century Gothic" w:hAnsi="Century Gothic" w:cstheme="minorHAnsi"/>
                <w:b/>
                <w:bCs/>
                <w:caps w:val="0"/>
                <w:color w:val="FFFFFF" w:themeColor="background1"/>
                <w:sz w:val="20"/>
                <w:szCs w:val="20"/>
              </w:rPr>
              <w:t>a</w:t>
            </w:r>
            <w:r w:rsidRPr="00466D7C">
              <w:rPr>
                <w:rFonts w:ascii="Century Gothic" w:hAnsi="Century Gothic" w:cstheme="minorHAnsi"/>
                <w:b/>
                <w:bCs/>
                <w:caps w:val="0"/>
                <w:color w:val="FFFFFF" w:themeColor="background1"/>
                <w:sz w:val="20"/>
                <w:szCs w:val="20"/>
              </w:rPr>
              <w:t xml:space="preserve"> 11 años)</w:t>
            </w:r>
          </w:p>
        </w:tc>
      </w:tr>
      <w:tr w:rsidR="00AF26C1" w:rsidRPr="00385B33" w14:paraId="049A5FA5" w14:textId="2A75164A" w:rsidTr="00CD1D36">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6324E09" w14:textId="4DB31B67" w:rsidR="00AF26C1" w:rsidRPr="00F95A78" w:rsidRDefault="00AF26C1" w:rsidP="00AF26C1">
            <w:pPr>
              <w:pStyle w:val="dias"/>
              <w:spacing w:before="0"/>
              <w:rPr>
                <w:caps w:val="0"/>
                <w:color w:val="auto"/>
                <w:sz w:val="22"/>
                <w:szCs w:val="22"/>
              </w:rPr>
            </w:pPr>
            <w:r w:rsidRPr="00F95A78">
              <w:rPr>
                <w:caps w:val="0"/>
                <w:color w:val="auto"/>
                <w:sz w:val="22"/>
                <w:szCs w:val="22"/>
              </w:rPr>
              <w:t>Ikala Quito</w:t>
            </w:r>
          </w:p>
        </w:tc>
        <w:tc>
          <w:tcPr>
            <w:tcW w:w="184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117D27B3" w:rsidR="00AF26C1" w:rsidRPr="00395C83" w:rsidRDefault="00AF26C1" w:rsidP="00AF26C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Turista</w:t>
            </w:r>
          </w:p>
        </w:tc>
        <w:tc>
          <w:tcPr>
            <w:tcW w:w="131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1F9059AA"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200</w:t>
            </w:r>
          </w:p>
        </w:tc>
        <w:tc>
          <w:tcPr>
            <w:tcW w:w="1234"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643CC300"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220</w:t>
            </w:r>
          </w:p>
        </w:tc>
        <w:tc>
          <w:tcPr>
            <w:tcW w:w="11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024EEB" w14:textId="674650E9"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315</w:t>
            </w:r>
          </w:p>
        </w:tc>
        <w:tc>
          <w:tcPr>
            <w:tcW w:w="1555"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4215A7E0"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110</w:t>
            </w:r>
          </w:p>
        </w:tc>
      </w:tr>
      <w:tr w:rsidR="00AF26C1" w:rsidRPr="001A5442" w14:paraId="18E796F6" w14:textId="560C809B" w:rsidTr="00CD1D36">
        <w:trPr>
          <w:trHeight w:val="536"/>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54015A" w14:textId="6511BABC" w:rsidR="00AF26C1" w:rsidRPr="00F95A78" w:rsidRDefault="00AF26C1" w:rsidP="00AF26C1">
            <w:pPr>
              <w:pStyle w:val="dias"/>
              <w:spacing w:before="0"/>
              <w:rPr>
                <w:caps w:val="0"/>
                <w:color w:val="auto"/>
                <w:sz w:val="22"/>
                <w:szCs w:val="22"/>
                <w:lang w:val="pt-BR"/>
              </w:rPr>
            </w:pPr>
            <w:r w:rsidRPr="00F95A78">
              <w:rPr>
                <w:caps w:val="0"/>
                <w:color w:val="auto"/>
                <w:sz w:val="22"/>
                <w:szCs w:val="22"/>
              </w:rPr>
              <w:t>Park Inn By Radisson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360F7742" w:rsidR="00AF26C1" w:rsidRPr="00395C83" w:rsidRDefault="00AF26C1"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Turista Superior</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54F7267B"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240</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24CF7BBF"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210</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77A451" w14:textId="768EBBE2"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410</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6A1947C1"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110</w:t>
            </w:r>
          </w:p>
        </w:tc>
      </w:tr>
      <w:tr w:rsidR="00AF26C1" w:rsidRPr="001A5442" w14:paraId="394CFA81" w14:textId="77777777" w:rsidTr="00CD1D3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D1152B" w14:textId="4A9B2009" w:rsidR="00AF26C1" w:rsidRPr="00F95A78" w:rsidRDefault="00AF26C1" w:rsidP="00AF26C1">
            <w:pPr>
              <w:pStyle w:val="dias"/>
              <w:spacing w:before="0"/>
              <w:rPr>
                <w:caps w:val="0"/>
                <w:color w:val="auto"/>
                <w:sz w:val="22"/>
                <w:szCs w:val="22"/>
                <w:lang w:val="pt-BR"/>
              </w:rPr>
            </w:pPr>
            <w:r w:rsidRPr="00F95A78">
              <w:rPr>
                <w:caps w:val="0"/>
                <w:color w:val="auto"/>
                <w:sz w:val="22"/>
                <w:szCs w:val="22"/>
              </w:rPr>
              <w:t>Wyndham Garden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42395BED" w:rsidR="00AF26C1" w:rsidRPr="00395C83" w:rsidRDefault="00AF26C1" w:rsidP="00AF26C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20E1E425"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F26C1">
              <w:rPr>
                <w:rFonts w:ascii="Calibri" w:hAnsi="Calibri" w:cs="Calibri"/>
              </w:rPr>
              <w:t>250</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5C6088C1"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F26C1">
              <w:rPr>
                <w:rFonts w:ascii="Calibri" w:hAnsi="Calibri" w:cs="Calibri"/>
              </w:rPr>
              <w:t>205</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1D59204" w14:textId="7002A47E"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F26C1">
              <w:rPr>
                <w:rFonts w:ascii="Calibri" w:hAnsi="Calibri" w:cs="Calibri"/>
              </w:rPr>
              <w:t>425</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702062EA"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F26C1">
              <w:rPr>
                <w:rFonts w:ascii="Calibri" w:hAnsi="Calibri" w:cs="Calibri"/>
              </w:rPr>
              <w:t>110</w:t>
            </w:r>
          </w:p>
        </w:tc>
      </w:tr>
      <w:tr w:rsidR="00AF26C1" w:rsidRPr="001A5442" w14:paraId="4790E4A3" w14:textId="77777777" w:rsidTr="00CD1D36">
        <w:trPr>
          <w:trHeight w:val="56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93305F2" w14:textId="539D5801" w:rsidR="00AF26C1" w:rsidRPr="00F95A78" w:rsidRDefault="00AF26C1" w:rsidP="00AF26C1">
            <w:pPr>
              <w:pStyle w:val="dias"/>
              <w:spacing w:before="0"/>
              <w:rPr>
                <w:caps w:val="0"/>
                <w:color w:val="auto"/>
                <w:sz w:val="22"/>
                <w:szCs w:val="22"/>
                <w:lang w:val="pt-BR"/>
              </w:rPr>
            </w:pPr>
            <w:r w:rsidRPr="00F95A78">
              <w:rPr>
                <w:caps w:val="0"/>
                <w:color w:val="auto"/>
                <w:sz w:val="22"/>
                <w:szCs w:val="22"/>
              </w:rPr>
              <w:t>Mercure</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80203" w14:textId="4D036325" w:rsidR="00AF26C1" w:rsidRPr="00395C83" w:rsidRDefault="00AF26C1"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lang w:val="pt-BR"/>
              </w:rPr>
            </w:pPr>
            <w:r>
              <w:rPr>
                <w:b w:val="0"/>
                <w:bCs w:val="0"/>
                <w:caps w:val="0"/>
                <w:color w:val="2F5496" w:themeColor="accent5" w:themeShade="BF"/>
                <w:sz w:val="22"/>
                <w:szCs w:val="22"/>
                <w:lang w:val="pt-BR"/>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2962DBC8"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280</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342436F0"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255</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8BB317C" w14:textId="31A90AE1"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490</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231C188C"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pt-BR" w:bidi="hi-IN"/>
              </w:rPr>
            </w:pPr>
            <w:r w:rsidRPr="00AF26C1">
              <w:rPr>
                <w:rFonts w:ascii="Calibri" w:hAnsi="Calibri" w:cs="Calibri"/>
              </w:rPr>
              <w:t>195</w:t>
            </w:r>
          </w:p>
        </w:tc>
      </w:tr>
      <w:tr w:rsidR="00AF26C1" w:rsidRPr="00385B33" w14:paraId="72F4839F" w14:textId="166A3E80" w:rsidTr="00CD1D3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797258D" w14:textId="07F50B4B" w:rsidR="00AF26C1" w:rsidRPr="00F95A78" w:rsidRDefault="00AF26C1" w:rsidP="00AF26C1">
            <w:pPr>
              <w:pStyle w:val="dias"/>
              <w:spacing w:before="0"/>
              <w:rPr>
                <w:caps w:val="0"/>
                <w:color w:val="auto"/>
                <w:sz w:val="22"/>
                <w:szCs w:val="22"/>
              </w:rPr>
            </w:pPr>
            <w:r w:rsidRPr="00F95A78">
              <w:rPr>
                <w:caps w:val="0"/>
                <w:color w:val="auto"/>
                <w:sz w:val="22"/>
                <w:szCs w:val="22"/>
              </w:rPr>
              <w:t>Dann Carlton</w:t>
            </w:r>
          </w:p>
        </w:tc>
        <w:tc>
          <w:tcPr>
            <w:tcW w:w="184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3EF4" w14:textId="52975B68" w:rsidR="00AF26C1" w:rsidRPr="00395C83" w:rsidRDefault="00AF26C1" w:rsidP="00AF26C1">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2"/>
                <w:szCs w:val="22"/>
              </w:rPr>
            </w:pPr>
            <w:r w:rsidRPr="00395C83">
              <w:rPr>
                <w:b w:val="0"/>
                <w:bCs w:val="0"/>
                <w:caps w:val="0"/>
                <w:color w:val="2F5496" w:themeColor="accent5" w:themeShade="BF"/>
                <w:sz w:val="22"/>
                <w:szCs w:val="22"/>
              </w:rPr>
              <w:t>Primera</w:t>
            </w:r>
          </w:p>
        </w:tc>
        <w:tc>
          <w:tcPr>
            <w:tcW w:w="131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40157" w14:textId="2D19011B"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305</w:t>
            </w:r>
          </w:p>
        </w:tc>
        <w:tc>
          <w:tcPr>
            <w:tcW w:w="12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43342" w14:textId="0CAECE1F"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280</w:t>
            </w:r>
          </w:p>
        </w:tc>
        <w:tc>
          <w:tcPr>
            <w:tcW w:w="11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8FF3DD8" w14:textId="3ADB8350"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515</w:t>
            </w:r>
          </w:p>
        </w:tc>
        <w:tc>
          <w:tcPr>
            <w:tcW w:w="155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C8341" w14:textId="31638598" w:rsidR="00AF26C1" w:rsidRPr="00AF26C1" w:rsidRDefault="00AF26C1" w:rsidP="00AF26C1">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AF26C1">
              <w:rPr>
                <w:rFonts w:ascii="Calibri" w:hAnsi="Calibri" w:cs="Calibri"/>
              </w:rPr>
              <w:t>1</w:t>
            </w:r>
            <w:r w:rsidR="006A3EC3">
              <w:rPr>
                <w:rFonts w:ascii="Calibri" w:hAnsi="Calibri" w:cs="Calibri"/>
              </w:rPr>
              <w:t>10</w:t>
            </w:r>
          </w:p>
        </w:tc>
      </w:tr>
      <w:tr w:rsidR="00AF26C1" w:rsidRPr="00385B33" w14:paraId="78F299F9" w14:textId="3B969D4B" w:rsidTr="00CD1D36">
        <w:trPr>
          <w:trHeight w:val="554"/>
        </w:trPr>
        <w:tc>
          <w:tcPr>
            <w:cnfStyle w:val="001000000000" w:firstRow="0" w:lastRow="0" w:firstColumn="1" w:lastColumn="0" w:oddVBand="0" w:evenVBand="0" w:oddHBand="0" w:evenHBand="0" w:firstRowFirstColumn="0" w:firstRowLastColumn="0" w:lastRowFirstColumn="0" w:lastRowLastColumn="0"/>
            <w:tcW w:w="2122"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296A6A37" w14:textId="7C1F08E4" w:rsidR="00AF26C1" w:rsidRPr="00F95A78" w:rsidRDefault="00AF26C1" w:rsidP="00AF26C1">
            <w:pPr>
              <w:pStyle w:val="dias"/>
              <w:spacing w:before="0"/>
              <w:rPr>
                <w:caps w:val="0"/>
                <w:color w:val="auto"/>
                <w:sz w:val="22"/>
                <w:szCs w:val="22"/>
              </w:rPr>
            </w:pPr>
            <w:r w:rsidRPr="00F95A78">
              <w:rPr>
                <w:caps w:val="0"/>
                <w:color w:val="auto"/>
                <w:sz w:val="22"/>
                <w:szCs w:val="22"/>
              </w:rPr>
              <w:t>Swissotel</w:t>
            </w:r>
          </w:p>
        </w:tc>
        <w:tc>
          <w:tcPr>
            <w:tcW w:w="1842"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727998C5" w14:textId="327C8ED4" w:rsidR="00AF26C1" w:rsidRPr="00395C83" w:rsidRDefault="00AF26C1" w:rsidP="00AF26C1">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2"/>
                <w:szCs w:val="22"/>
              </w:rPr>
            </w:pPr>
            <w:r>
              <w:rPr>
                <w:b w:val="0"/>
                <w:bCs w:val="0"/>
                <w:caps w:val="0"/>
                <w:color w:val="2F5496" w:themeColor="accent5" w:themeShade="BF"/>
                <w:sz w:val="22"/>
                <w:szCs w:val="22"/>
              </w:rPr>
              <w:t>Primera Superior</w:t>
            </w:r>
          </w:p>
        </w:tc>
        <w:tc>
          <w:tcPr>
            <w:tcW w:w="1311"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3DE6A0C6" w14:textId="18988B54"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F26C1">
              <w:rPr>
                <w:rFonts w:ascii="Calibri" w:hAnsi="Calibri" w:cs="Calibri"/>
              </w:rPr>
              <w:t>365</w:t>
            </w:r>
          </w:p>
        </w:tc>
        <w:tc>
          <w:tcPr>
            <w:tcW w:w="1234"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53B29249" w14:textId="56E49239"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F26C1">
              <w:rPr>
                <w:rFonts w:ascii="Calibri" w:hAnsi="Calibri" w:cs="Calibri"/>
              </w:rPr>
              <w:t>345</w:t>
            </w:r>
          </w:p>
        </w:tc>
        <w:tc>
          <w:tcPr>
            <w:tcW w:w="1150"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04A2E9DE" w14:textId="05368B97"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F26C1">
              <w:rPr>
                <w:rFonts w:ascii="Calibri" w:hAnsi="Calibri" w:cs="Calibri"/>
              </w:rPr>
              <w:t>625</w:t>
            </w:r>
          </w:p>
        </w:tc>
        <w:tc>
          <w:tcPr>
            <w:tcW w:w="1555" w:type="dxa"/>
            <w:tcBorders>
              <w:top w:val="single" w:sz="4" w:space="0" w:color="A6A6A6" w:themeColor="background1" w:themeShade="A6"/>
              <w:left w:val="single" w:sz="4" w:space="0" w:color="A6A6A6" w:themeColor="background1" w:themeShade="A6"/>
              <w:bottom w:val="single" w:sz="4" w:space="0" w:color="A5A5A5" w:themeColor="accent3"/>
              <w:right w:val="single" w:sz="4" w:space="0" w:color="A6A6A6" w:themeColor="background1" w:themeShade="A6"/>
            </w:tcBorders>
            <w:vAlign w:val="center"/>
          </w:tcPr>
          <w:p w14:paraId="1C1D0DA8" w14:textId="4404D624" w:rsidR="00AF26C1" w:rsidRPr="00AF26C1" w:rsidRDefault="00AF26C1" w:rsidP="00AF26C1">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AF26C1">
              <w:rPr>
                <w:rFonts w:ascii="Calibri" w:hAnsi="Calibri" w:cs="Calibri"/>
              </w:rPr>
              <w:t>110</w:t>
            </w:r>
          </w:p>
        </w:tc>
      </w:tr>
    </w:tbl>
    <w:p w14:paraId="69D145EE" w14:textId="77777777" w:rsidR="00FE639C" w:rsidRDefault="00FE639C" w:rsidP="00FE639C">
      <w:pPr>
        <w:pStyle w:val="vinetas"/>
        <w:numPr>
          <w:ilvl w:val="0"/>
          <w:numId w:val="0"/>
        </w:numPr>
        <w:ind w:left="714"/>
        <w:jc w:val="both"/>
      </w:pPr>
    </w:p>
    <w:p w14:paraId="33946CCC" w14:textId="40317567" w:rsidR="0007703E" w:rsidRPr="00B15598" w:rsidRDefault="0007703E" w:rsidP="006C3824">
      <w:pPr>
        <w:pStyle w:val="vinetas"/>
        <w:jc w:val="both"/>
      </w:pPr>
      <w:r w:rsidRPr="00B15598">
        <w:t>Hoteles previstos o de categoría similar.</w:t>
      </w:r>
    </w:p>
    <w:p w14:paraId="11C4F679" w14:textId="77777777" w:rsidR="0007703E" w:rsidRPr="00B15598" w:rsidRDefault="0007703E" w:rsidP="006C3824">
      <w:pPr>
        <w:pStyle w:val="vinetas"/>
        <w:jc w:val="both"/>
      </w:pPr>
      <w:r w:rsidRPr="00B15598">
        <w:t>Precios sujetos a cambio sin previo aviso.</w:t>
      </w:r>
    </w:p>
    <w:p w14:paraId="4C302EC9" w14:textId="77777777" w:rsidR="0007703E" w:rsidRDefault="0007703E" w:rsidP="006C3824">
      <w:pPr>
        <w:pStyle w:val="vinetas"/>
        <w:jc w:val="both"/>
      </w:pPr>
      <w:r w:rsidRPr="00B15598">
        <w:t>Aplican gastos de cancelación según condiciones generales sin excepción.</w:t>
      </w:r>
    </w:p>
    <w:p w14:paraId="4B4B5BAA" w14:textId="70203703" w:rsidR="00B9117F" w:rsidRDefault="00B9117F" w:rsidP="006C3824">
      <w:pPr>
        <w:pStyle w:val="vinetas"/>
        <w:jc w:val="both"/>
        <w:rPr>
          <w:lang w:eastAsia="es-CO"/>
        </w:rPr>
      </w:pPr>
      <w:r w:rsidRPr="00B9117F">
        <w:rPr>
          <w:lang w:eastAsia="es-CO"/>
        </w:rPr>
        <w:t>Acomodación triple: la tercera cama puede ser un sofá cama</w:t>
      </w:r>
      <w:r w:rsidR="006C3824">
        <w:rPr>
          <w:lang w:eastAsia="es-CO"/>
        </w:rPr>
        <w:t xml:space="preserve">, un catre </w:t>
      </w:r>
      <w:r w:rsidR="006C3824" w:rsidRPr="00B9117F">
        <w:rPr>
          <w:lang w:eastAsia="es-CO"/>
        </w:rPr>
        <w:t>o</w:t>
      </w:r>
      <w:r w:rsidRPr="00B9117F">
        <w:rPr>
          <w:lang w:eastAsia="es-CO"/>
        </w:rPr>
        <w:t xml:space="preserve"> cama de </w:t>
      </w:r>
      <w:r w:rsidR="006C3824">
        <w:rPr>
          <w:lang w:eastAsia="es-CO"/>
        </w:rPr>
        <w:t>una (</w:t>
      </w:r>
      <w:r w:rsidRPr="00B9117F">
        <w:rPr>
          <w:lang w:eastAsia="es-CO"/>
        </w:rPr>
        <w:t>1</w:t>
      </w:r>
      <w:r w:rsidR="006C3824">
        <w:rPr>
          <w:lang w:eastAsia="es-CO"/>
        </w:rPr>
        <w:t>)</w:t>
      </w:r>
      <w:r w:rsidRPr="00B9117F">
        <w:rPr>
          <w:lang w:eastAsia="es-CO"/>
        </w:rPr>
        <w:t xml:space="preserve"> plaza.</w:t>
      </w:r>
    </w:p>
    <w:p w14:paraId="735BE3A5" w14:textId="70C4EF4E" w:rsidR="00AB57FB" w:rsidRDefault="0089146A" w:rsidP="006C3824">
      <w:pPr>
        <w:pStyle w:val="vinetas"/>
        <w:spacing w:line="240" w:lineRule="auto"/>
        <w:jc w:val="both"/>
      </w:pPr>
      <w:r>
        <w:t>No incluye i</w:t>
      </w:r>
      <w:r w:rsidR="00AB57FB" w:rsidRPr="00EA0958">
        <w:t xml:space="preserve">mpuesto </w:t>
      </w:r>
      <w:r w:rsidR="00AB57FB">
        <w:t>m</w:t>
      </w:r>
      <w:r w:rsidR="00AB57FB" w:rsidRPr="00EA0958">
        <w:t>unicipal de US</w:t>
      </w:r>
      <w:r w:rsidR="00AB57FB">
        <w:t>D</w:t>
      </w:r>
      <w:r w:rsidR="00AB57FB" w:rsidRPr="00EA0958">
        <w:t xml:space="preserve"> 2</w:t>
      </w:r>
      <w:r w:rsidR="00AB57FB">
        <w:t>.</w:t>
      </w:r>
      <w:r w:rsidR="00AB57FB" w:rsidRPr="00EA0958">
        <w:t xml:space="preserve">75 en Quito, por habitación, por noche, pago directo en el </w:t>
      </w:r>
      <w:r w:rsidR="00AB57FB">
        <w:t>h</w:t>
      </w:r>
      <w:r w:rsidR="00AB57FB" w:rsidRPr="00EA0958">
        <w:t>otel.</w:t>
      </w:r>
    </w:p>
    <w:p w14:paraId="27391845" w14:textId="5039FC04" w:rsidR="00AB57FB" w:rsidRDefault="0089146A" w:rsidP="006C3824">
      <w:pPr>
        <w:pStyle w:val="vinetas"/>
        <w:spacing w:line="240" w:lineRule="auto"/>
        <w:jc w:val="both"/>
      </w:pPr>
      <w:r>
        <w:t>No incluye s</w:t>
      </w:r>
      <w:r w:rsidR="00AB57FB" w:rsidRPr="000B0C18">
        <w:t>eguro hotelero en Quit</w:t>
      </w:r>
      <w:r w:rsidR="00AB57FB">
        <w:t>o</w:t>
      </w:r>
      <w:r w:rsidR="00AB57FB" w:rsidRPr="000B0C18">
        <w:t>, pago directo por</w:t>
      </w:r>
      <w:r w:rsidR="00AB57FB">
        <w:t xml:space="preserve"> el </w:t>
      </w:r>
      <w:r w:rsidR="00AB57FB" w:rsidRPr="000B0C18">
        <w:t>pasajero</w:t>
      </w:r>
      <w:r w:rsidR="00AB57FB">
        <w:t>.</w:t>
      </w:r>
    </w:p>
    <w:p w14:paraId="598235EE" w14:textId="71B10A5F" w:rsidR="00AB57FB" w:rsidRDefault="00AB57FB" w:rsidP="006C3824">
      <w:pPr>
        <w:pStyle w:val="vinetas"/>
        <w:jc w:val="both"/>
        <w:rPr>
          <w:lang w:eastAsia="es-CO"/>
        </w:rPr>
      </w:pPr>
      <w:r>
        <w:rPr>
          <w:lang w:eastAsia="es-CO"/>
        </w:rPr>
        <w:t>Tarifas no aplican para feriados en Ecuador, por favor consultar.</w:t>
      </w:r>
    </w:p>
    <w:p w14:paraId="6A8F35B9" w14:textId="77777777" w:rsidR="00534CBA" w:rsidRDefault="00534CBA" w:rsidP="00534CBA">
      <w:pPr>
        <w:pStyle w:val="vinetas"/>
        <w:numPr>
          <w:ilvl w:val="0"/>
          <w:numId w:val="0"/>
        </w:numPr>
        <w:ind w:left="714" w:hanging="357"/>
        <w:rPr>
          <w:lang w:eastAsia="es-CO"/>
        </w:rPr>
      </w:pPr>
    </w:p>
    <w:p w14:paraId="206A14CE" w14:textId="5129E431" w:rsidR="00534CBA" w:rsidRDefault="00534CBA" w:rsidP="00534CBA">
      <w:pPr>
        <w:pStyle w:val="dias"/>
        <w:spacing w:before="0"/>
        <w:rPr>
          <w:rFonts w:ascii="Century Gothic" w:hAnsi="Century Gothic" w:cstheme="minorBidi"/>
          <w:caps w:val="0"/>
          <w:color w:val="002060"/>
          <w:kern w:val="2"/>
          <w:sz w:val="22"/>
          <w:szCs w:val="22"/>
          <w:lang w:bidi="ar-SA"/>
          <w14:ligatures w14:val="standardContextual"/>
        </w:rPr>
      </w:pPr>
      <w:r w:rsidRPr="00F52748">
        <w:rPr>
          <w:rFonts w:ascii="Century Gothic" w:hAnsi="Century Gothic" w:cstheme="minorBidi"/>
          <w:caps w:val="0"/>
          <w:color w:val="002060"/>
          <w:kern w:val="2"/>
          <w:sz w:val="22"/>
          <w:szCs w:val="22"/>
          <w:lang w:bidi="ar-SA"/>
          <w14:ligatures w14:val="standardContextual"/>
        </w:rPr>
        <w:t xml:space="preserve">PUNTOS DE </w:t>
      </w:r>
      <w:r>
        <w:rPr>
          <w:rFonts w:ascii="Century Gothic" w:hAnsi="Century Gothic" w:cstheme="minorBidi"/>
          <w:caps w:val="0"/>
          <w:color w:val="002060"/>
          <w:kern w:val="2"/>
          <w:sz w:val="22"/>
          <w:szCs w:val="22"/>
          <w:lang w:bidi="ar-SA"/>
          <w14:ligatures w14:val="standardContextual"/>
        </w:rPr>
        <w:t>ENCUENTRO</w:t>
      </w:r>
      <w:r w:rsidR="00CD1D36">
        <w:rPr>
          <w:rFonts w:ascii="Century Gothic" w:hAnsi="Century Gothic" w:cstheme="minorBidi"/>
          <w:caps w:val="0"/>
          <w:color w:val="002060"/>
          <w:kern w:val="2"/>
          <w:sz w:val="22"/>
          <w:szCs w:val="22"/>
          <w:lang w:bidi="ar-SA"/>
          <w14:ligatures w14:val="standardContextual"/>
        </w:rPr>
        <w:t xml:space="preserve"> Y HORARIOS</w:t>
      </w:r>
      <w:r w:rsidRPr="00F52748">
        <w:rPr>
          <w:rFonts w:ascii="Century Gothic" w:hAnsi="Century Gothic" w:cstheme="minorBidi"/>
          <w:caps w:val="0"/>
          <w:color w:val="002060"/>
          <w:kern w:val="2"/>
          <w:sz w:val="22"/>
          <w:szCs w:val="22"/>
          <w:lang w:bidi="ar-SA"/>
          <w14:ligatures w14:val="standardContextual"/>
        </w:rPr>
        <w:t xml:space="preserve"> </w:t>
      </w:r>
      <w:r>
        <w:rPr>
          <w:rFonts w:ascii="Century Gothic" w:hAnsi="Century Gothic" w:cstheme="minorBidi"/>
          <w:caps w:val="0"/>
          <w:color w:val="002060"/>
          <w:kern w:val="2"/>
          <w:sz w:val="22"/>
          <w:szCs w:val="22"/>
          <w:lang w:bidi="ar-SA"/>
          <w14:ligatures w14:val="standardContextual"/>
        </w:rPr>
        <w:t>PARA VISITA A LA CIUDAD DE QUITO</w:t>
      </w:r>
    </w:p>
    <w:p w14:paraId="20ACE05B" w14:textId="77777777" w:rsidR="00534CBA" w:rsidRPr="00F52748" w:rsidRDefault="00534CBA" w:rsidP="00534CBA">
      <w:pPr>
        <w:pStyle w:val="dias"/>
        <w:spacing w:before="0"/>
        <w:rPr>
          <w:rFonts w:ascii="Century Gothic" w:hAnsi="Century Gothic" w:cstheme="minorBidi"/>
          <w:caps w:val="0"/>
          <w:color w:val="002060"/>
          <w:kern w:val="2"/>
          <w:sz w:val="22"/>
          <w:szCs w:val="22"/>
          <w:lang w:bidi="ar-SA"/>
          <w14:ligatures w14:val="standardContextual"/>
        </w:rPr>
      </w:pPr>
      <w:r>
        <w:rPr>
          <w:rFonts w:ascii="Century Gothic" w:hAnsi="Century Gothic" w:cstheme="minorBidi"/>
          <w:caps w:val="0"/>
          <w:color w:val="002060"/>
          <w:kern w:val="2"/>
          <w:sz w:val="22"/>
          <w:szCs w:val="22"/>
          <w:lang w:bidi="ar-SA"/>
          <w14:ligatures w14:val="standardContextual"/>
        </w:rPr>
        <w:t xml:space="preserve">BUS </w:t>
      </w:r>
      <w:r w:rsidRPr="00647107">
        <w:rPr>
          <w:rFonts w:ascii="Century Gothic" w:hAnsi="Century Gothic" w:cstheme="minorBidi"/>
          <w:caps w:val="0"/>
          <w:color w:val="002060"/>
          <w:kern w:val="2"/>
          <w:sz w:val="22"/>
          <w:szCs w:val="22"/>
          <w:lang w:bidi="ar-SA"/>
          <w14:ligatures w14:val="standardContextual"/>
        </w:rPr>
        <w:t>HOP ON – HOP OFF</w:t>
      </w:r>
    </w:p>
    <w:p w14:paraId="2327BB68" w14:textId="6B1BAE53" w:rsidR="00534CBA" w:rsidRPr="00D54888" w:rsidRDefault="00534CBA" w:rsidP="00534CBA">
      <w:pPr>
        <w:pStyle w:val="dias"/>
        <w:spacing w:before="0"/>
        <w:rPr>
          <w:rFonts w:ascii="Century Gothic" w:hAnsi="Century Gothic" w:cstheme="minorBidi"/>
          <w:caps w:val="0"/>
          <w:color w:val="002060"/>
          <w:kern w:val="2"/>
          <w:lang w:bidi="ar-SA"/>
          <w14:ligatures w14:val="standardContextual"/>
        </w:rPr>
      </w:pPr>
    </w:p>
    <w:tbl>
      <w:tblPr>
        <w:tblStyle w:val="Tablanormal4"/>
        <w:tblW w:w="9209" w:type="dxa"/>
        <w:tblLook w:val="04A0" w:firstRow="1" w:lastRow="0" w:firstColumn="1" w:lastColumn="0" w:noHBand="0" w:noVBand="1"/>
      </w:tblPr>
      <w:tblGrid>
        <w:gridCol w:w="2547"/>
        <w:gridCol w:w="850"/>
        <w:gridCol w:w="822"/>
        <w:gridCol w:w="847"/>
        <w:gridCol w:w="749"/>
        <w:gridCol w:w="849"/>
        <w:gridCol w:w="848"/>
        <w:gridCol w:w="849"/>
        <w:gridCol w:w="848"/>
      </w:tblGrid>
      <w:tr w:rsidR="00CD1D36" w:rsidRPr="00395C83" w14:paraId="048AE3BB" w14:textId="28100D06" w:rsidTr="009E3A28">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val="restart"/>
            <w:tcBorders>
              <w:left w:val="single" w:sz="4" w:space="0" w:color="A6A6A6" w:themeColor="background1" w:themeShade="A6"/>
              <w:right w:val="single" w:sz="4" w:space="0" w:color="A6A6A6" w:themeColor="background1" w:themeShade="A6"/>
            </w:tcBorders>
            <w:shd w:val="clear" w:color="auto" w:fill="0C4870"/>
            <w:vAlign w:val="center"/>
          </w:tcPr>
          <w:p w14:paraId="551D3564" w14:textId="3F7F138E" w:rsidR="00CD1D36" w:rsidRPr="00CD1D36" w:rsidRDefault="00CD1D36" w:rsidP="001E1038">
            <w:pPr>
              <w:pStyle w:val="dias"/>
              <w:spacing w:before="0" w:line="240" w:lineRule="auto"/>
              <w:jc w:val="center"/>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PUNTO DE ENCUENTRO</w:t>
            </w:r>
          </w:p>
        </w:tc>
        <w:tc>
          <w:tcPr>
            <w:tcW w:w="6662" w:type="dxa"/>
            <w:gridSpan w:val="8"/>
            <w:tcBorders>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0C4870"/>
          </w:tcPr>
          <w:p w14:paraId="0AD05522" w14:textId="6D13B0E8" w:rsidR="00CD1D36" w:rsidRPr="00CD1D36" w:rsidRDefault="00CD1D36" w:rsidP="001E1038">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rPr>
            </w:pPr>
            <w:r w:rsidRPr="00CD1D36">
              <w:rPr>
                <w:rFonts w:ascii="Century Gothic" w:hAnsi="Century Gothic" w:cstheme="minorHAnsi"/>
                <w:caps w:val="0"/>
                <w:color w:val="FFFFFF" w:themeColor="background1"/>
                <w:sz w:val="22"/>
                <w:szCs w:val="22"/>
              </w:rPr>
              <w:t>PARADAS</w:t>
            </w:r>
          </w:p>
        </w:tc>
      </w:tr>
      <w:tr w:rsidR="00CD1D36" w:rsidRPr="00395C83" w14:paraId="1EDDE656" w14:textId="3A206FB9" w:rsidTr="009E3A28">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2547" w:type="dxa"/>
            <w:vMerge/>
            <w:tcBorders>
              <w:left w:val="single" w:sz="4" w:space="0" w:color="A6A6A6" w:themeColor="background1" w:themeShade="A6"/>
              <w:right w:val="single" w:sz="4" w:space="0" w:color="A6A6A6" w:themeColor="background1" w:themeShade="A6"/>
            </w:tcBorders>
            <w:shd w:val="clear" w:color="auto" w:fill="0C4870"/>
            <w:vAlign w:val="center"/>
          </w:tcPr>
          <w:p w14:paraId="464D4F09" w14:textId="4340ED07" w:rsidR="00CD1D36" w:rsidRPr="00CD1D36" w:rsidRDefault="00CD1D36" w:rsidP="001E1038">
            <w:pPr>
              <w:pStyle w:val="dias"/>
              <w:spacing w:before="0" w:line="240" w:lineRule="auto"/>
              <w:jc w:val="center"/>
              <w:rPr>
                <w:rFonts w:ascii="Century Gothic" w:hAnsi="Century Gothic" w:cstheme="minorHAnsi"/>
                <w:caps w:val="0"/>
                <w:color w:val="FFFFFF" w:themeColor="background1"/>
                <w:sz w:val="22"/>
                <w:szCs w:val="22"/>
              </w:rPr>
            </w:pPr>
          </w:p>
        </w:tc>
        <w:tc>
          <w:tcPr>
            <w:tcW w:w="850"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1755D6BD" w14:textId="2BD8E598"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1</w:t>
            </w:r>
          </w:p>
        </w:tc>
        <w:tc>
          <w:tcPr>
            <w:tcW w:w="822"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531BC4BC" w14:textId="3AECD50E"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2</w:t>
            </w:r>
          </w:p>
        </w:tc>
        <w:tc>
          <w:tcPr>
            <w:tcW w:w="847"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B57435A" w14:textId="5B329601"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3</w:t>
            </w:r>
          </w:p>
        </w:tc>
        <w:tc>
          <w:tcPr>
            <w:tcW w:w="7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DBFB27C" w14:textId="3EB17CB4"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4</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E2EE9FC" w14:textId="3A09E526"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5</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38D31F18" w14:textId="28A8C1E4"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6</w:t>
            </w:r>
          </w:p>
        </w:tc>
        <w:tc>
          <w:tcPr>
            <w:tcW w:w="849"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6E0EA009" w14:textId="13B6C118"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7</w:t>
            </w:r>
          </w:p>
        </w:tc>
        <w:tc>
          <w:tcPr>
            <w:tcW w:w="848" w:type="dxa"/>
            <w:tcBorders>
              <w:top w:val="single" w:sz="4" w:space="0" w:color="A6A6A6" w:themeColor="background1" w:themeShade="A6"/>
              <w:left w:val="single" w:sz="4" w:space="0" w:color="A6A6A6" w:themeColor="background1" w:themeShade="A6"/>
              <w:bottom w:val="single" w:sz="4" w:space="0" w:color="A6A6A6"/>
            </w:tcBorders>
            <w:shd w:val="clear" w:color="auto" w:fill="0C4870"/>
            <w:vAlign w:val="center"/>
          </w:tcPr>
          <w:p w14:paraId="096AE4C7" w14:textId="1870425D" w:rsidR="00CD1D36" w:rsidRPr="00CD1D36" w:rsidRDefault="00CD1D36" w:rsidP="009E3A28">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rPr>
            </w:pPr>
            <w:r w:rsidRPr="00CD1D36">
              <w:rPr>
                <w:rFonts w:ascii="Century Gothic" w:hAnsi="Century Gothic" w:cstheme="minorHAnsi"/>
                <w:b w:val="0"/>
                <w:bCs w:val="0"/>
                <w:caps w:val="0"/>
                <w:color w:val="FFFFFF" w:themeColor="background1"/>
                <w:sz w:val="22"/>
                <w:szCs w:val="22"/>
              </w:rPr>
              <w:t>8</w:t>
            </w:r>
          </w:p>
        </w:tc>
      </w:tr>
      <w:tr w:rsidR="009E3A28" w:rsidRPr="00114648" w14:paraId="6AA82287" w14:textId="7CCFC662" w:rsidTr="009E3A28">
        <w:trPr>
          <w:trHeight w:val="443"/>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6A6A6" w:themeColor="background1" w:themeShade="A6"/>
              <w:bottom w:val="single" w:sz="4" w:space="0" w:color="A6A6A6"/>
              <w:right w:val="single" w:sz="4" w:space="0" w:color="A6A6A6" w:themeColor="background1" w:themeShade="A6"/>
            </w:tcBorders>
            <w:vAlign w:val="center"/>
          </w:tcPr>
          <w:p w14:paraId="41DA3175" w14:textId="77777777" w:rsidR="009E3A28" w:rsidRPr="002F2953" w:rsidRDefault="009E3A28" w:rsidP="009E3A28">
            <w:pPr>
              <w:rPr>
                <w:rFonts w:ascii="Calibri" w:hAnsi="Calibri" w:cs="Calibri"/>
                <w:b w:val="0"/>
                <w:bCs w:val="0"/>
              </w:rPr>
            </w:pPr>
            <w:r w:rsidRPr="002F2953">
              <w:rPr>
                <w:rFonts w:ascii="Calibri" w:hAnsi="Calibri" w:cs="Calibri"/>
                <w:b w:val="0"/>
                <w:bCs w:val="0"/>
              </w:rPr>
              <w:t>Bulevar Naciones Unidas</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E99997" w14:textId="268BC5FB"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9:00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1B63442" w14:textId="5B36F584"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10:00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5FFB23B" w14:textId="66759FCB"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11:00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D652447" w14:textId="49801C97"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C2D7D06" w14:textId="52D5B1A2"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224917" w14:textId="6B0C7974"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14:00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EE6CA58" w14:textId="589C3CAB"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15:00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9FAA539" w14:textId="7CD04AC1"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16:00</w:t>
            </w:r>
          </w:p>
        </w:tc>
      </w:tr>
      <w:tr w:rsidR="009E3A28" w:rsidRPr="00114648" w14:paraId="2074F5AB" w14:textId="6F35187A" w:rsidTr="009E3A2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F418AC1" w14:textId="64EB6EEF" w:rsidR="009E3A28" w:rsidRPr="002F2953" w:rsidRDefault="009E3A28" w:rsidP="009E3A28">
            <w:pPr>
              <w:rPr>
                <w:rFonts w:ascii="Calibri" w:hAnsi="Calibri" w:cs="Calibri"/>
                <w:b w:val="0"/>
                <w:bCs w:val="0"/>
              </w:rPr>
            </w:pPr>
            <w:r w:rsidRPr="002F2953">
              <w:rPr>
                <w:rFonts w:ascii="Calibri" w:hAnsi="Calibri" w:cs="Calibri"/>
                <w:b w:val="0"/>
                <w:bCs w:val="0"/>
              </w:rPr>
              <w:t>Plaza Fosch</w:t>
            </w:r>
            <w:r w:rsidR="00285DDB">
              <w:rPr>
                <w:rFonts w:ascii="Calibri" w:hAnsi="Calibri" w:cs="Calibri"/>
                <w:b w:val="0"/>
                <w:bCs w:val="0"/>
              </w:rPr>
              <w:t xml:space="preserve"> – </w:t>
            </w:r>
            <w:r w:rsidRPr="002F2953">
              <w:rPr>
                <w:rFonts w:ascii="Calibri" w:hAnsi="Calibri" w:cs="Calibri"/>
                <w:b w:val="0"/>
                <w:bCs w:val="0"/>
              </w:rPr>
              <w:t>Mariscal</w:t>
            </w:r>
            <w:r w:rsidR="00285DDB">
              <w:rPr>
                <w:rFonts w:ascii="Calibri" w:hAnsi="Calibri" w:cs="Calibri"/>
                <w:b w:val="0"/>
                <w:bCs w:val="0"/>
              </w:rPr>
              <w:t xml:space="preserve"> </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447235C" w14:textId="1D741FAF"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9:20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28245924" w14:textId="0AF03141"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10:20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57C6FF4" w14:textId="3B9E3253"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11:20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1DFAE1E" w14:textId="3EFD7E55"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27A3DE" w14:textId="1DE4571A"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4C655DC" w14:textId="5BEE3A37"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14:20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BFE66CE" w14:textId="5D3C2B8B"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15:20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2F8EFD0" w14:textId="685F4BFC"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16:20</w:t>
            </w:r>
          </w:p>
        </w:tc>
      </w:tr>
      <w:tr w:rsidR="009E3A28" w:rsidRPr="00114648" w14:paraId="483F8171" w14:textId="246B1101" w:rsidTr="009E3A28">
        <w:trPr>
          <w:trHeight w:val="414"/>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20155A5" w14:textId="2CCE9FCE" w:rsidR="009E3A28" w:rsidRPr="002F2953" w:rsidRDefault="009E3A28" w:rsidP="009E3A28">
            <w:pPr>
              <w:rPr>
                <w:rFonts w:ascii="Calibri" w:hAnsi="Calibri" w:cs="Calibri"/>
                <w:b w:val="0"/>
                <w:bCs w:val="0"/>
              </w:rPr>
            </w:pPr>
            <w:r w:rsidRPr="002F2953">
              <w:rPr>
                <w:rFonts w:ascii="Calibri" w:hAnsi="Calibri" w:cs="Calibri"/>
                <w:b w:val="0"/>
                <w:bCs w:val="0"/>
              </w:rPr>
              <w:t>Mercado Artesanal</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960E3F5" w14:textId="50896345"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9:30</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5160CB6" w14:textId="41B231F2"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10:30</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9F292BB" w14:textId="6C32EF9F"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11:30</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9F41070" w14:textId="791F9760"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3275FDF" w14:textId="4BFF3E60"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895B6EA" w14:textId="1A08D67F"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14:30</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61AF24B" w14:textId="60199602"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15:30</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A7821D0" w14:textId="509CBCB1"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16:30</w:t>
            </w:r>
          </w:p>
        </w:tc>
      </w:tr>
      <w:tr w:rsidR="009E3A28" w:rsidRPr="00114648" w14:paraId="3E92CD6D" w14:textId="1A631ECC" w:rsidTr="009E3A2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755B879" w14:textId="4ADF07D2" w:rsidR="009E3A28" w:rsidRPr="002F2953" w:rsidRDefault="009E3A28" w:rsidP="009E3A28">
            <w:pPr>
              <w:rPr>
                <w:rFonts w:ascii="Calibri" w:hAnsi="Calibri" w:cs="Calibri"/>
                <w:b w:val="0"/>
                <w:bCs w:val="0"/>
              </w:rPr>
            </w:pPr>
            <w:r w:rsidRPr="002F2953">
              <w:rPr>
                <w:rFonts w:ascii="Calibri" w:hAnsi="Calibri" w:cs="Calibri"/>
                <w:b w:val="0"/>
                <w:bCs w:val="0"/>
              </w:rPr>
              <w:t>Centro Histórico</w:t>
            </w:r>
          </w:p>
        </w:tc>
        <w:tc>
          <w:tcPr>
            <w:tcW w:w="850"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129D2CB3" w14:textId="2B1A580C"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9:55</w:t>
            </w:r>
          </w:p>
        </w:tc>
        <w:tc>
          <w:tcPr>
            <w:tcW w:w="822"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32C8825B" w14:textId="2CB09B94"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10:55</w:t>
            </w:r>
          </w:p>
        </w:tc>
        <w:tc>
          <w:tcPr>
            <w:tcW w:w="847"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13DA0CB" w14:textId="0E4D40BB"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11:55</w:t>
            </w:r>
          </w:p>
        </w:tc>
        <w:tc>
          <w:tcPr>
            <w:tcW w:w="7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444E6D61" w14:textId="44B8EFBE"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12:55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0FC6EFB8" w14:textId="05D23381"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13:55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5DE71246" w14:textId="6C0E896B"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14:55</w:t>
            </w:r>
          </w:p>
        </w:tc>
        <w:tc>
          <w:tcPr>
            <w:tcW w:w="849"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7E5B9E39" w14:textId="04BAB87F"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15:55</w:t>
            </w:r>
          </w:p>
        </w:tc>
        <w:tc>
          <w:tcPr>
            <w:tcW w:w="848"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vAlign w:val="center"/>
          </w:tcPr>
          <w:p w14:paraId="67A14210" w14:textId="0A44A5E6" w:rsidR="009E3A28" w:rsidRPr="009E3A28" w:rsidRDefault="009E3A28" w:rsidP="009E3A2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9E3A28">
              <w:rPr>
                <w:rFonts w:ascii="Calibri" w:hAnsi="Calibri" w:cs="Calibri"/>
              </w:rPr>
              <w:t>16:55</w:t>
            </w:r>
          </w:p>
        </w:tc>
      </w:tr>
      <w:tr w:rsidR="009E3A28" w:rsidRPr="00114648" w14:paraId="0F8637D7" w14:textId="77777777" w:rsidTr="009E3A28">
        <w:trPr>
          <w:trHeight w:val="412"/>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BDE43DB" w14:textId="7E0AA38C" w:rsidR="009E3A28" w:rsidRPr="002F2953" w:rsidRDefault="009E3A28" w:rsidP="009E3A28">
            <w:pPr>
              <w:rPr>
                <w:rFonts w:ascii="Calibri" w:hAnsi="Calibri" w:cs="Calibri"/>
                <w:b w:val="0"/>
                <w:bCs w:val="0"/>
              </w:rPr>
            </w:pPr>
            <w:r w:rsidRPr="002F2953">
              <w:rPr>
                <w:rFonts w:ascii="Calibri" w:hAnsi="Calibri" w:cs="Calibri"/>
                <w:b w:val="0"/>
                <w:bCs w:val="0"/>
                <w:lang w:bidi="hi-IN"/>
              </w:rPr>
              <w:t>Bulevar Naciones Unidas</w:t>
            </w:r>
          </w:p>
        </w:tc>
        <w:tc>
          <w:tcPr>
            <w:tcW w:w="850"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DE27A3" w14:textId="11B67E0F"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11:40</w:t>
            </w:r>
          </w:p>
        </w:tc>
        <w:tc>
          <w:tcPr>
            <w:tcW w:w="822"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DA37474" w14:textId="210ECD75"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12:40</w:t>
            </w:r>
          </w:p>
        </w:tc>
        <w:tc>
          <w:tcPr>
            <w:tcW w:w="847"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B7509E" w14:textId="4FECCA55"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13:40</w:t>
            </w:r>
          </w:p>
        </w:tc>
        <w:tc>
          <w:tcPr>
            <w:tcW w:w="7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9CAC5E" w14:textId="4A1B0DFF"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14:40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E8D6C5C" w14:textId="0AF4D7CA"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15:40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282F9EF" w14:textId="6E07264A"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16:40</w:t>
            </w:r>
          </w:p>
        </w:tc>
        <w:tc>
          <w:tcPr>
            <w:tcW w:w="849"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5BB30F9" w14:textId="2354D0C8"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17:40</w:t>
            </w:r>
          </w:p>
        </w:tc>
        <w:tc>
          <w:tcPr>
            <w:tcW w:w="848"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5290B5" w14:textId="07DA51B7" w:rsidR="009E3A28" w:rsidRPr="009E3A28" w:rsidRDefault="009E3A28" w:rsidP="009E3A2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bidi="hi-IN"/>
              </w:rPr>
            </w:pPr>
            <w:r w:rsidRPr="009E3A28">
              <w:rPr>
                <w:rFonts w:ascii="Calibri" w:hAnsi="Calibri" w:cs="Calibri"/>
              </w:rPr>
              <w:t>18:40</w:t>
            </w:r>
          </w:p>
        </w:tc>
      </w:tr>
    </w:tbl>
    <w:p w14:paraId="29A13A76" w14:textId="1C082365" w:rsidR="00CD1D36" w:rsidRDefault="009E3A28" w:rsidP="009E3A28">
      <w:pPr>
        <w:pStyle w:val="dias"/>
        <w:jc w:val="both"/>
        <w:rPr>
          <w:rFonts w:ascii="Century Gothic" w:hAnsi="Century Gothic"/>
          <w:caps w:val="0"/>
          <w:color w:val="1F3864"/>
          <w:sz w:val="22"/>
          <w:szCs w:val="22"/>
        </w:rPr>
      </w:pPr>
      <w:r>
        <w:rPr>
          <w:rFonts w:ascii="Century Gothic" w:hAnsi="Century Gothic"/>
          <w:caps w:val="0"/>
          <w:color w:val="1F3864"/>
          <w:sz w:val="22"/>
          <w:szCs w:val="22"/>
        </w:rPr>
        <w:t xml:space="preserve">NOTA: </w:t>
      </w:r>
      <w:r w:rsidR="00CD1D36" w:rsidRPr="009E3A28">
        <w:rPr>
          <w:b w:val="0"/>
          <w:bCs w:val="0"/>
          <w:caps w:val="0"/>
          <w:sz w:val="22"/>
          <w:szCs w:val="22"/>
        </w:rPr>
        <w:t>La primera salida desde el Bulevar de las Naciones Unidas (primera parada) es a las 09</w:t>
      </w:r>
      <w:r>
        <w:rPr>
          <w:b w:val="0"/>
          <w:bCs w:val="0"/>
          <w:caps w:val="0"/>
          <w:sz w:val="22"/>
          <w:szCs w:val="22"/>
        </w:rPr>
        <w:t>:</w:t>
      </w:r>
      <w:r w:rsidR="00CD1D36" w:rsidRPr="009E3A28">
        <w:rPr>
          <w:b w:val="0"/>
          <w:bCs w:val="0"/>
          <w:caps w:val="0"/>
          <w:sz w:val="22"/>
          <w:szCs w:val="22"/>
        </w:rPr>
        <w:t>00</w:t>
      </w:r>
      <w:r>
        <w:rPr>
          <w:b w:val="0"/>
          <w:bCs w:val="0"/>
          <w:caps w:val="0"/>
          <w:sz w:val="22"/>
          <w:szCs w:val="22"/>
        </w:rPr>
        <w:t xml:space="preserve"> horas</w:t>
      </w:r>
      <w:r w:rsidR="00CD1D36" w:rsidRPr="009E3A28">
        <w:rPr>
          <w:b w:val="0"/>
          <w:bCs w:val="0"/>
          <w:caps w:val="0"/>
          <w:sz w:val="22"/>
          <w:szCs w:val="22"/>
        </w:rPr>
        <w:t>, la última es a las 16</w:t>
      </w:r>
      <w:r>
        <w:rPr>
          <w:b w:val="0"/>
          <w:bCs w:val="0"/>
          <w:caps w:val="0"/>
          <w:sz w:val="22"/>
          <w:szCs w:val="22"/>
        </w:rPr>
        <w:t>:</w:t>
      </w:r>
      <w:r w:rsidR="00CD1D36" w:rsidRPr="009E3A28">
        <w:rPr>
          <w:b w:val="0"/>
          <w:bCs w:val="0"/>
          <w:caps w:val="0"/>
          <w:sz w:val="22"/>
          <w:szCs w:val="22"/>
        </w:rPr>
        <w:t>00</w:t>
      </w:r>
      <w:r>
        <w:rPr>
          <w:b w:val="0"/>
          <w:bCs w:val="0"/>
          <w:caps w:val="0"/>
          <w:sz w:val="22"/>
          <w:szCs w:val="22"/>
        </w:rPr>
        <w:t xml:space="preserve"> horas</w:t>
      </w:r>
      <w:r w:rsidR="00CD1D36" w:rsidRPr="009E3A28">
        <w:rPr>
          <w:b w:val="0"/>
          <w:bCs w:val="0"/>
          <w:caps w:val="0"/>
          <w:sz w:val="22"/>
          <w:szCs w:val="22"/>
        </w:rPr>
        <w:t>.</w:t>
      </w:r>
    </w:p>
    <w:p w14:paraId="38E368A3" w14:textId="77777777" w:rsidR="009E3A28" w:rsidRDefault="009E3A28" w:rsidP="00284FAB">
      <w:pPr>
        <w:pStyle w:val="dias"/>
        <w:rPr>
          <w:rFonts w:ascii="Century Gothic" w:hAnsi="Century Gothic"/>
          <w:caps w:val="0"/>
          <w:color w:val="1F3864"/>
          <w:sz w:val="22"/>
          <w:szCs w:val="22"/>
        </w:rPr>
      </w:pPr>
    </w:p>
    <w:p w14:paraId="57F06E0C" w14:textId="7F42988D" w:rsidR="00284FAB" w:rsidRDefault="00284FAB" w:rsidP="00284FAB">
      <w:pPr>
        <w:pStyle w:val="dias"/>
        <w:rPr>
          <w:rFonts w:ascii="Century Gothic" w:hAnsi="Century Gothic"/>
          <w:caps w:val="0"/>
          <w:color w:val="1F3864"/>
          <w:sz w:val="22"/>
          <w:szCs w:val="22"/>
        </w:rPr>
      </w:pPr>
      <w:r w:rsidRPr="002B0E91">
        <w:rPr>
          <w:rFonts w:ascii="Century Gothic" w:hAnsi="Century Gothic"/>
          <w:caps w:val="0"/>
          <w:color w:val="1F3864"/>
          <w:sz w:val="22"/>
          <w:szCs w:val="22"/>
        </w:rPr>
        <w:lastRenderedPageBreak/>
        <w:t>POLÍTICA DE NIÑOS</w:t>
      </w:r>
    </w:p>
    <w:p w14:paraId="2CFE805C" w14:textId="28EDEB51" w:rsidR="00FE639C" w:rsidRDefault="00FE639C" w:rsidP="00FE639C">
      <w:pPr>
        <w:pStyle w:val="vinetas"/>
        <w:jc w:val="both"/>
      </w:pPr>
      <w:r>
        <w:t xml:space="preserve">Sin cargo </w:t>
      </w:r>
      <w:r w:rsidR="002A0719">
        <w:t xml:space="preserve">para niños </w:t>
      </w:r>
      <w:r>
        <w:t xml:space="preserve">hasta los </w:t>
      </w:r>
      <w:r w:rsidR="002964BD">
        <w:t xml:space="preserve">dos </w:t>
      </w:r>
      <w:r>
        <w:t>(</w:t>
      </w:r>
      <w:r w:rsidR="002964BD">
        <w:t>2</w:t>
      </w:r>
      <w:r>
        <w:t>) años y deberá compartir cama con sus padres.</w:t>
      </w:r>
      <w:r w:rsidRPr="00FE639C">
        <w:t xml:space="preserve"> No pagarán servicios terrestres.</w:t>
      </w:r>
    </w:p>
    <w:p w14:paraId="2CD4ADE6" w14:textId="08577A22" w:rsidR="00FE639C" w:rsidRDefault="00FE639C" w:rsidP="001C6161">
      <w:pPr>
        <w:pStyle w:val="vinetas"/>
        <w:jc w:val="both"/>
      </w:pPr>
      <w:r w:rsidRPr="00FE639C">
        <w:t xml:space="preserve">La tarifa para niños aplica hasta los </w:t>
      </w:r>
      <w:r>
        <w:t>once (</w:t>
      </w:r>
      <w:r w:rsidRPr="00FE639C">
        <w:t>11</w:t>
      </w:r>
      <w:r>
        <w:t>)</w:t>
      </w:r>
      <w:r w:rsidRPr="00FE639C">
        <w:t xml:space="preserve"> años, siempre </w:t>
      </w:r>
      <w:r>
        <w:t xml:space="preserve">y cuando </w:t>
      </w:r>
      <w:r w:rsidRPr="00FE639C">
        <w:t xml:space="preserve">compartan habitación con </w:t>
      </w:r>
      <w:r>
        <w:t>dos (</w:t>
      </w:r>
      <w:r w:rsidRPr="00FE639C">
        <w:t>2</w:t>
      </w:r>
      <w:r>
        <w:t>)</w:t>
      </w:r>
      <w:r w:rsidRPr="00FE639C">
        <w:t xml:space="preserve"> adultos. Se permite un máximo de</w:t>
      </w:r>
      <w:r>
        <w:t xml:space="preserve"> un (</w:t>
      </w:r>
      <w:r w:rsidRPr="00FE639C">
        <w:t>1</w:t>
      </w:r>
      <w:r>
        <w:t>)</w:t>
      </w:r>
      <w:r w:rsidRPr="00FE639C">
        <w:t xml:space="preserve"> niño por habitación</w:t>
      </w:r>
      <w:r w:rsidR="002A0719">
        <w:t>,</w:t>
      </w:r>
      <w:r w:rsidRPr="00FE639C">
        <w:t xml:space="preserve"> sin incluir el desayuno.</w:t>
      </w:r>
    </w:p>
    <w:p w14:paraId="1B19191F" w14:textId="52127A5E" w:rsidR="00BC15B1" w:rsidRPr="0008583C" w:rsidRDefault="002A0719" w:rsidP="001C6161">
      <w:pPr>
        <w:pStyle w:val="vinetas"/>
        <w:jc w:val="both"/>
      </w:pPr>
      <w:r>
        <w:t xml:space="preserve">Para </w:t>
      </w:r>
      <w:r w:rsidR="005E2DB1">
        <w:t xml:space="preserve">viajes con dos (2) adultos y dos (2) niños en la misma habitación, se deberá consultar </w:t>
      </w:r>
      <w:r>
        <w:t xml:space="preserve">el </w:t>
      </w:r>
      <w:r w:rsidR="005E2DB1">
        <w:t>plan</w:t>
      </w:r>
      <w:r>
        <w:t xml:space="preserve"> de</w:t>
      </w:r>
      <w:r w:rsidR="005E2DB1">
        <w:t xml:space="preserve"> alojamiento familiar según la oferta de cada hotel.</w:t>
      </w:r>
    </w:p>
    <w:p w14:paraId="58DCC8AE" w14:textId="01B14F1E" w:rsidR="00E26829" w:rsidRDefault="00E26829" w:rsidP="00880528">
      <w:pPr>
        <w:pStyle w:val="dias"/>
        <w:spacing w:before="0"/>
        <w:jc w:val="center"/>
        <w:rPr>
          <w:rFonts w:ascii="Century Gothic" w:hAnsi="Century Gothic" w:cstheme="minorBidi"/>
          <w:caps w:val="0"/>
          <w:color w:val="002060"/>
          <w:kern w:val="2"/>
          <w:sz w:val="28"/>
          <w:szCs w:val="28"/>
          <w:lang w:bidi="ar-SA"/>
          <w14:ligatures w14:val="standardContextual"/>
        </w:rPr>
      </w:pPr>
    </w:p>
    <w:p w14:paraId="22E68809" w14:textId="0EB70B5F"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F871BF8" w14:textId="31218B2C"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D1A88F5" w:rsidR="00B3189C" w:rsidRPr="00D418C9" w:rsidRDefault="00B3189C" w:rsidP="00B3189C">
      <w:pPr>
        <w:pStyle w:val="vinetas"/>
        <w:spacing w:line="240" w:lineRule="auto"/>
        <w:jc w:val="both"/>
      </w:pPr>
      <w:r w:rsidRPr="00D418C9">
        <w:t xml:space="preserve">Precios no válidos para grupos, </w:t>
      </w:r>
      <w:r w:rsidR="00F95A78">
        <w:t>s</w:t>
      </w:r>
      <w:r w:rsidRPr="00D418C9">
        <w:t xml:space="preserve">emana </w:t>
      </w:r>
      <w:r w:rsidR="00F95A78">
        <w:t>s</w:t>
      </w:r>
      <w:r w:rsidRPr="00D418C9">
        <w:t xml:space="preserve">anta, </w:t>
      </w:r>
      <w:r w:rsidR="00F95A78">
        <w:t xml:space="preserve">festivos, </w:t>
      </w:r>
      <w:r w:rsidRPr="00D418C9">
        <w:t>grandes eventos, Navidad y Fin de año.</w:t>
      </w:r>
    </w:p>
    <w:p w14:paraId="462D5785" w14:textId="77777777" w:rsidR="00B3189C" w:rsidRPr="00D418C9"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lastRenderedPageBreak/>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0538173A" w14:textId="2DE35496" w:rsidR="00F95A78" w:rsidRPr="00D418C9" w:rsidRDefault="00F95A78" w:rsidP="00F95A78">
      <w:pPr>
        <w:pStyle w:val="vinetas"/>
      </w:pPr>
      <w:r>
        <w:t xml:space="preserve">Se recomienda llevar </w:t>
      </w:r>
      <w:r w:rsidRPr="00D418C9">
        <w:t>Certificado Internacional Vacuna contra la Fiebre Amarilla.</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EF74475" w14:textId="6C667617" w:rsidR="00825EFF" w:rsidRDefault="00825EFF" w:rsidP="00825EFF">
      <w:pPr>
        <w:pStyle w:val="vinetas"/>
        <w:numPr>
          <w:ilvl w:val="0"/>
          <w:numId w:val="5"/>
        </w:numPr>
        <w:ind w:left="714" w:hanging="357"/>
        <w:jc w:val="both"/>
      </w:pPr>
      <w:r>
        <w:t xml:space="preserve">Cancelaciones recibidas dentro de 10 días antes de iniciar servicios, no tienen cargo. </w:t>
      </w:r>
    </w:p>
    <w:p w14:paraId="7F0A25B3" w14:textId="5584A896" w:rsidR="00825EFF" w:rsidRDefault="00825EFF" w:rsidP="00F93224">
      <w:pPr>
        <w:pStyle w:val="vinetas"/>
        <w:numPr>
          <w:ilvl w:val="0"/>
          <w:numId w:val="5"/>
        </w:numPr>
        <w:ind w:left="714" w:hanging="357"/>
        <w:jc w:val="both"/>
      </w:pPr>
      <w:r>
        <w:t xml:space="preserve">Cancelaciones recibidas dentro de 9 – 5 días antes de iniciar servicios, aplica una penalidad del 40% de gastos por persona del importe total. </w:t>
      </w:r>
    </w:p>
    <w:p w14:paraId="43554521" w14:textId="0F5CDD25" w:rsidR="00825EFF" w:rsidRDefault="00825EFF" w:rsidP="00825EFF">
      <w:pPr>
        <w:pStyle w:val="vinetas"/>
        <w:numPr>
          <w:ilvl w:val="0"/>
          <w:numId w:val="5"/>
        </w:numPr>
        <w:ind w:left="714" w:hanging="357"/>
        <w:jc w:val="both"/>
      </w:pPr>
      <w:r>
        <w:t xml:space="preserve">Cancelaciones por cualquier motivo, entre 4 días a 0 horas antes de iniciar servicios, aplica una penalidad del 100% de gastos por persona del importe total.  </w:t>
      </w:r>
    </w:p>
    <w:p w14:paraId="617B84C1" w14:textId="77777777" w:rsidR="00825EFF" w:rsidRDefault="00825EFF" w:rsidP="00825EFF">
      <w:pPr>
        <w:pStyle w:val="vinetas"/>
        <w:numPr>
          <w:ilvl w:val="0"/>
          <w:numId w:val="5"/>
        </w:numPr>
        <w:ind w:left="714" w:hanging="357"/>
        <w:jc w:val="both"/>
      </w:pPr>
      <w:r>
        <w:t>En el caso de hoteles de Galápagos, Amazonía y hoteles de playa, se manejará un tiempo límite de prepago total, no reembolsable en caso de anulación o cambio.</w:t>
      </w:r>
    </w:p>
    <w:p w14:paraId="652C368E" w14:textId="69057BD7" w:rsidR="007340B2" w:rsidRDefault="007340B2" w:rsidP="007340B2">
      <w:pPr>
        <w:pStyle w:val="vinetas"/>
        <w:numPr>
          <w:ilvl w:val="0"/>
          <w:numId w:val="5"/>
        </w:numPr>
        <w:ind w:left="714" w:hanging="357"/>
        <w:jc w:val="both"/>
      </w:pPr>
      <w:r>
        <w:t>Si la reserva está en prepago y al cancelarse genera gastos por cancelación la agencia de viajes será responsable por el pago de estos.</w:t>
      </w:r>
    </w:p>
    <w:p w14:paraId="2C8F8215" w14:textId="77777777" w:rsidR="00825EFF" w:rsidRDefault="00825EFF" w:rsidP="00825EFF">
      <w:pPr>
        <w:pStyle w:val="vinetas"/>
        <w:numPr>
          <w:ilvl w:val="0"/>
          <w:numId w:val="5"/>
        </w:numPr>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CED83EA" w14:textId="77777777" w:rsidR="00825EFF" w:rsidRDefault="00825EFF" w:rsidP="00825EFF">
      <w:pPr>
        <w:pStyle w:val="vinetas"/>
        <w:numPr>
          <w:ilvl w:val="0"/>
          <w:numId w:val="5"/>
        </w:numPr>
        <w:spacing w:line="240" w:lineRule="auto"/>
        <w:jc w:val="both"/>
      </w:pPr>
      <w:r>
        <w:t>La no presentación al inicio del programa, los cargos son del 100% del valor del paquete turístico.</w:t>
      </w:r>
    </w:p>
    <w:p w14:paraId="0EEA6095" w14:textId="77777777" w:rsidR="00825EFF" w:rsidRDefault="00825EFF" w:rsidP="00825EFF">
      <w:pPr>
        <w:pStyle w:val="vinetas"/>
        <w:numPr>
          <w:ilvl w:val="0"/>
          <w:numId w:val="5"/>
        </w:numPr>
        <w:spacing w:line="240" w:lineRule="auto"/>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9990DCD" w14:textId="77777777" w:rsidR="00825EFF" w:rsidRPr="00825EFF" w:rsidRDefault="00825EFF" w:rsidP="00825EFF">
      <w:pPr>
        <w:pStyle w:val="vinetas"/>
        <w:numPr>
          <w:ilvl w:val="0"/>
          <w:numId w:val="5"/>
        </w:numPr>
        <w:spacing w:after="0"/>
        <w:jc w:val="both"/>
      </w:pPr>
      <w:r w:rsidRPr="00825EFF">
        <w:t xml:space="preserve">Alguna política de cancelación diferente a las informadas anteriormente se especificará en la confirmación de los servicios. </w:t>
      </w:r>
    </w:p>
    <w:p w14:paraId="038A0478" w14:textId="630F55AB" w:rsidR="0045102D" w:rsidRDefault="007340B2" w:rsidP="00466841">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7527AF27" w14:textId="6E422CDF"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311976D8" w14:textId="77777777" w:rsidR="00420D39" w:rsidRPr="0052796F" w:rsidRDefault="00420D39" w:rsidP="00466841">
      <w:pPr>
        <w:spacing w:after="0"/>
        <w:rPr>
          <w:rFonts w:ascii="Century Gothic" w:hAnsi="Century Gothic" w:cs="Calibri"/>
          <w:b/>
          <w:bCs/>
          <w:color w:val="002060"/>
          <w:kern w:val="0"/>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2489F401" w14:textId="77777777" w:rsidR="009E3A28" w:rsidRDefault="009E3A28" w:rsidP="00547E9D">
      <w:pPr>
        <w:spacing w:after="0"/>
        <w:rPr>
          <w:rFonts w:ascii="Century Gothic" w:hAnsi="Century Gothic" w:cs="Calibri"/>
          <w:b/>
          <w:bCs/>
          <w:color w:val="002060"/>
          <w:kern w:val="0"/>
          <w:lang w:bidi="hi-IN"/>
          <w14:ligatures w14:val="none"/>
        </w:rPr>
      </w:pPr>
    </w:p>
    <w:p w14:paraId="6F2E93FF" w14:textId="77777777" w:rsidR="009E3A28" w:rsidRDefault="009E3A28" w:rsidP="00547E9D">
      <w:pPr>
        <w:spacing w:after="0"/>
        <w:rPr>
          <w:rFonts w:ascii="Century Gothic" w:hAnsi="Century Gothic" w:cs="Calibri"/>
          <w:b/>
          <w:bCs/>
          <w:color w:val="002060"/>
          <w:kern w:val="0"/>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lastRenderedPageBreak/>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3E5F1A46" w14:textId="4C61ABE8" w:rsidR="00D86B6D" w:rsidRDefault="00420D39" w:rsidP="00420D39">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 xml:space="preserve">En todos nuestros traslados y excursiones los pasajeros serán manejados en mini </w:t>
      </w:r>
      <w:r w:rsidR="00015252" w:rsidRPr="00420D39">
        <w:rPr>
          <w:rFonts w:ascii="Calibri" w:hAnsi="Calibri" w:cs="Calibri"/>
          <w:color w:val="000000" w:themeColor="text1"/>
          <w:kern w:val="0"/>
          <w:lang w:bidi="hi-IN"/>
          <w14:ligatures w14:val="none"/>
        </w:rPr>
        <w:t>van</w:t>
      </w:r>
      <w:r w:rsidRPr="00420D39">
        <w:rPr>
          <w:rFonts w:ascii="Calibri" w:hAnsi="Calibri" w:cs="Calibri"/>
          <w:color w:val="000000" w:themeColor="text1"/>
          <w:kern w:val="0"/>
          <w:lang w:bidi="hi-IN"/>
          <w14:ligatures w14:val="none"/>
        </w:rPr>
        <w:t xml:space="preserve"> de hasta 10 pasajeros o buses en caso de grupos. Los precios de los traslados están basados en SERVICIO COMPARTIDO con un mínimo de 2 personas, consultar el suplemento cuando viaje una sola persona. </w:t>
      </w:r>
    </w:p>
    <w:p w14:paraId="723E7672" w14:textId="0DEC61B0" w:rsidR="00D86B6D" w:rsidRDefault="00D86B6D" w:rsidP="00420D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El tiempo de espera para los traslados </w:t>
      </w:r>
      <w:r w:rsidR="00345926">
        <w:rPr>
          <w:rFonts w:ascii="Calibri" w:hAnsi="Calibri" w:cs="Calibri"/>
          <w:color w:val="000000" w:themeColor="text1"/>
          <w:kern w:val="0"/>
          <w:lang w:bidi="hi-IN"/>
          <w14:ligatures w14:val="none"/>
        </w:rPr>
        <w:t xml:space="preserve">en compartido </w:t>
      </w:r>
      <w:r>
        <w:rPr>
          <w:rFonts w:ascii="Calibri" w:hAnsi="Calibri" w:cs="Calibri"/>
          <w:color w:val="000000" w:themeColor="text1"/>
          <w:kern w:val="0"/>
          <w:lang w:bidi="hi-IN"/>
          <w14:ligatures w14:val="none"/>
        </w:rPr>
        <w:t>en el a</w:t>
      </w:r>
      <w:r w:rsidRPr="00D86B6D">
        <w:rPr>
          <w:rFonts w:ascii="Calibri" w:hAnsi="Calibri" w:cs="Calibri"/>
          <w:color w:val="000000" w:themeColor="text1"/>
          <w:kern w:val="0"/>
          <w:lang w:bidi="hi-IN"/>
          <w14:ligatures w14:val="none"/>
        </w:rPr>
        <w:t xml:space="preserve">eropuerto </w:t>
      </w:r>
      <w:r>
        <w:rPr>
          <w:rFonts w:ascii="Calibri" w:hAnsi="Calibri" w:cs="Calibri"/>
          <w:color w:val="000000" w:themeColor="text1"/>
          <w:kern w:val="0"/>
          <w:lang w:bidi="hi-IN"/>
          <w14:ligatures w14:val="none"/>
        </w:rPr>
        <w:t xml:space="preserve">es </w:t>
      </w:r>
      <w:r w:rsidRPr="00D86B6D">
        <w:rPr>
          <w:rFonts w:ascii="Calibri" w:hAnsi="Calibri" w:cs="Calibri"/>
          <w:color w:val="000000" w:themeColor="text1"/>
          <w:kern w:val="0"/>
          <w:lang w:bidi="hi-IN"/>
          <w14:ligatures w14:val="none"/>
        </w:rPr>
        <w:t>de hasta 2 horas posteriores al itinerario confirmado del vuelo, y en traslados privados de hasta 3 horas, posterior a est</w:t>
      </w:r>
      <w:r>
        <w:rPr>
          <w:rFonts w:ascii="Calibri" w:hAnsi="Calibri" w:cs="Calibri"/>
          <w:color w:val="000000" w:themeColor="text1"/>
          <w:kern w:val="0"/>
          <w:lang w:bidi="hi-IN"/>
          <w14:ligatures w14:val="none"/>
        </w:rPr>
        <w:t>e tiempo</w:t>
      </w:r>
      <w:r w:rsidRPr="00D86B6D">
        <w:rPr>
          <w:rFonts w:ascii="Calibri" w:hAnsi="Calibri" w:cs="Calibri"/>
          <w:color w:val="000000" w:themeColor="text1"/>
          <w:kern w:val="0"/>
          <w:lang w:bidi="hi-IN"/>
          <w14:ligatures w14:val="none"/>
        </w:rPr>
        <w:t xml:space="preserve"> serán considerados como No Show, y serán servicios no reembolsables</w:t>
      </w:r>
      <w:r>
        <w:rPr>
          <w:rFonts w:ascii="Calibri" w:hAnsi="Calibri" w:cs="Calibri"/>
          <w:color w:val="000000" w:themeColor="text1"/>
          <w:kern w:val="0"/>
          <w:lang w:bidi="hi-IN"/>
          <w14:ligatures w14:val="none"/>
        </w:rPr>
        <w:t xml:space="preserve">. </w:t>
      </w:r>
    </w:p>
    <w:p w14:paraId="60AE8CAD" w14:textId="6E8ECB35" w:rsidR="00420D39" w:rsidRPr="00420D39" w:rsidRDefault="00F24524" w:rsidP="00420D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 xml:space="preserve">Para traslados </w:t>
      </w:r>
      <w:r w:rsidR="00420D39" w:rsidRPr="00420D39">
        <w:rPr>
          <w:rFonts w:ascii="Calibri" w:hAnsi="Calibri" w:cs="Calibri"/>
          <w:color w:val="000000" w:themeColor="text1"/>
          <w:kern w:val="0"/>
          <w:lang w:bidi="hi-IN"/>
          <w14:ligatures w14:val="none"/>
        </w:rPr>
        <w:t>efect</w:t>
      </w:r>
      <w:r>
        <w:rPr>
          <w:rFonts w:ascii="Calibri" w:hAnsi="Calibri" w:cs="Calibri"/>
          <w:color w:val="000000" w:themeColor="text1"/>
          <w:kern w:val="0"/>
          <w:lang w:bidi="hi-IN"/>
          <w14:ligatures w14:val="none"/>
        </w:rPr>
        <w:t xml:space="preserve">uados entre las </w:t>
      </w:r>
      <w:r w:rsidR="00D86B6D">
        <w:rPr>
          <w:rFonts w:ascii="Calibri" w:hAnsi="Calibri" w:cs="Calibri"/>
          <w:color w:val="000000" w:themeColor="text1"/>
          <w:kern w:val="0"/>
          <w:lang w:bidi="hi-IN"/>
          <w14:ligatures w14:val="none"/>
        </w:rPr>
        <w:t xml:space="preserve">20:00 horas </w:t>
      </w:r>
      <w:r>
        <w:rPr>
          <w:rFonts w:ascii="Calibri" w:hAnsi="Calibri" w:cs="Calibri"/>
          <w:color w:val="000000" w:themeColor="text1"/>
          <w:kern w:val="0"/>
          <w:lang w:bidi="hi-IN"/>
          <w14:ligatures w14:val="none"/>
        </w:rPr>
        <w:t>y</w:t>
      </w:r>
      <w:r w:rsidR="00D86B6D">
        <w:rPr>
          <w:rFonts w:ascii="Calibri" w:hAnsi="Calibri" w:cs="Calibri"/>
          <w:color w:val="000000" w:themeColor="text1"/>
          <w:kern w:val="0"/>
          <w:lang w:bidi="hi-IN"/>
          <w14:ligatures w14:val="none"/>
        </w:rPr>
        <w:t xml:space="preserve"> 06:00 horas</w:t>
      </w:r>
      <w:r>
        <w:rPr>
          <w:rFonts w:ascii="Calibri" w:hAnsi="Calibri" w:cs="Calibri"/>
          <w:color w:val="000000" w:themeColor="text1"/>
          <w:kern w:val="0"/>
          <w:lang w:bidi="hi-IN"/>
          <w14:ligatures w14:val="none"/>
        </w:rPr>
        <w:t xml:space="preserve">, </w:t>
      </w:r>
      <w:r w:rsidR="00D86B6D">
        <w:rPr>
          <w:rFonts w:ascii="Calibri" w:hAnsi="Calibri" w:cs="Calibri"/>
          <w:color w:val="000000" w:themeColor="text1"/>
          <w:kern w:val="0"/>
          <w:lang w:bidi="hi-IN"/>
          <w14:ligatures w14:val="none"/>
        </w:rPr>
        <w:t xml:space="preserve">se </w:t>
      </w:r>
      <w:r>
        <w:rPr>
          <w:rFonts w:ascii="Calibri" w:hAnsi="Calibri" w:cs="Calibri"/>
          <w:color w:val="000000" w:themeColor="text1"/>
          <w:kern w:val="0"/>
          <w:lang w:bidi="hi-IN"/>
          <w14:ligatures w14:val="none"/>
        </w:rPr>
        <w:t>aplicará</w:t>
      </w:r>
      <w:r w:rsidR="00D86B6D">
        <w:rPr>
          <w:rFonts w:ascii="Calibri" w:hAnsi="Calibri" w:cs="Calibri"/>
          <w:color w:val="000000" w:themeColor="text1"/>
          <w:kern w:val="0"/>
          <w:lang w:bidi="hi-IN"/>
          <w14:ligatures w14:val="none"/>
        </w:rPr>
        <w:t xml:space="preserve"> un </w:t>
      </w:r>
      <w:r>
        <w:rPr>
          <w:rFonts w:ascii="Calibri" w:hAnsi="Calibri" w:cs="Calibri"/>
          <w:color w:val="000000" w:themeColor="text1"/>
          <w:kern w:val="0"/>
          <w:lang w:bidi="hi-IN"/>
          <w14:ligatures w14:val="none"/>
        </w:rPr>
        <w:t xml:space="preserve">suplemento (favor consultar). </w:t>
      </w:r>
    </w:p>
    <w:p w14:paraId="0948329F" w14:textId="77777777" w:rsidR="00F24524" w:rsidRDefault="00F24524" w:rsidP="00420D39">
      <w:pPr>
        <w:spacing w:after="0"/>
        <w:jc w:val="both"/>
        <w:rPr>
          <w:rFonts w:ascii="Calibri" w:hAnsi="Calibri" w:cs="Calibri"/>
          <w:color w:val="000000" w:themeColor="text1"/>
          <w:kern w:val="0"/>
          <w:lang w:bidi="hi-IN"/>
          <w14:ligatures w14:val="none"/>
        </w:rPr>
      </w:pPr>
    </w:p>
    <w:p w14:paraId="7866DD49" w14:textId="6951FC48" w:rsidR="00420D39" w:rsidRPr="00420D39" w:rsidRDefault="00420D39" w:rsidP="00420D39">
      <w:pPr>
        <w:spacing w:after="0"/>
        <w:jc w:val="both"/>
        <w:rPr>
          <w:rFonts w:ascii="Calibri" w:hAnsi="Calibri" w:cs="Calibri"/>
          <w:color w:val="000000" w:themeColor="text1"/>
          <w:kern w:val="0"/>
          <w:lang w:bidi="hi-IN"/>
          <w14:ligatures w14:val="none"/>
        </w:rPr>
      </w:pPr>
      <w:r w:rsidRPr="00420D39">
        <w:rPr>
          <w:rFonts w:ascii="Calibri" w:hAnsi="Calibri" w:cs="Calibri"/>
          <w:color w:val="000000" w:themeColor="text1"/>
          <w:kern w:val="0"/>
          <w:lang w:bidi="hi-IN"/>
          <w14:ligatures w14:val="none"/>
        </w:rP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w:t>
      </w:r>
    </w:p>
    <w:p w14:paraId="7513BF8F" w14:textId="77777777" w:rsidR="00420D39" w:rsidRPr="0052796F" w:rsidRDefault="00420D39" w:rsidP="00B02D50">
      <w:pPr>
        <w:spacing w:after="0"/>
        <w:rPr>
          <w:rFonts w:ascii="Century Gothic" w:hAnsi="Century Gothic" w:cs="Calibri"/>
          <w:b/>
          <w:bCs/>
          <w:color w:val="002060"/>
          <w:kern w:val="0"/>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5ED4E95" w14:textId="2DF4F30F" w:rsidR="00137584" w:rsidRDefault="006E6451" w:rsidP="00137584">
      <w:pPr>
        <w:pStyle w:val="itinerario"/>
        <w:rPr>
          <w:lang w:val="es-ES"/>
        </w:rPr>
      </w:pPr>
      <w:r w:rsidRPr="00D418C9">
        <w:t xml:space="preserve">Para el inicio </w:t>
      </w:r>
      <w:r w:rsidR="00295469">
        <w:t>de las visitas en servicio compartido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00826870" w14:textId="77777777" w:rsidR="00137584" w:rsidRPr="00137584" w:rsidRDefault="00137584" w:rsidP="00B02D50">
      <w:pPr>
        <w:spacing w:after="0"/>
        <w:rPr>
          <w:rFonts w:ascii="Century Gothic" w:hAnsi="Century Gothic" w:cs="Calibri"/>
          <w:b/>
          <w:bCs/>
          <w:color w:val="002060"/>
          <w:kern w:val="0"/>
          <w:sz w:val="24"/>
          <w:szCs w:val="24"/>
          <w:lang w:val="es-ES"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 xml:space="preserve">Las habitaciones publicadas disponen de 1 o 2 camas, independiente del número que ocupe la misma. Los servicios, actividades e instalaciones complementarias indicadas en las descripciones de </w:t>
      </w:r>
      <w:r w:rsidRPr="00D418C9">
        <w:lastRenderedPageBreak/>
        <w:t>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C6E9AF0" w14:textId="77777777" w:rsidR="00420D39" w:rsidRDefault="00420D39" w:rsidP="001273D4">
      <w:pPr>
        <w:pStyle w:val="itinerario"/>
      </w:pPr>
    </w:p>
    <w:p w14:paraId="2D4CF4C7" w14:textId="77777777" w:rsidR="00420D39" w:rsidRDefault="00420D39" w:rsidP="00420D39">
      <w:pPr>
        <w:ind w:hanging="2"/>
        <w:rPr>
          <w:rFonts w:ascii="Calibri" w:eastAsia="Calibri" w:hAnsi="Calibri" w:cs="Calibri"/>
          <w:color w:val="31AFB4"/>
        </w:rPr>
      </w:pPr>
      <w:r>
        <w:rPr>
          <w:rFonts w:ascii="Calibri" w:eastAsia="Calibri" w:hAnsi="Calibri" w:cs="Calibri"/>
          <w:b/>
          <w:color w:val="31AFB4"/>
        </w:rPr>
        <w:t>SGL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DBL</w:t>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r>
      <w:r>
        <w:rPr>
          <w:rFonts w:ascii="Calibri" w:eastAsia="Calibri" w:hAnsi="Calibri" w:cs="Calibri"/>
          <w:b/>
          <w:color w:val="31AFB4"/>
        </w:rPr>
        <w:tab/>
        <w:t>TPL</w:t>
      </w:r>
    </w:p>
    <w:p w14:paraId="7C574FC1" w14:textId="77777777" w:rsidR="00420D39" w:rsidRDefault="00420D39" w:rsidP="00420D39">
      <w:pPr>
        <w:pBdr>
          <w:top w:val="nil"/>
          <w:left w:val="nil"/>
          <w:bottom w:val="nil"/>
          <w:right w:val="nil"/>
          <w:between w:val="nil"/>
        </w:pBdr>
        <w:ind w:hanging="2"/>
        <w:jc w:val="both"/>
        <w:rPr>
          <w:rFonts w:ascii="Calibri" w:eastAsia="Calibri" w:hAnsi="Calibri" w:cs="Calibri"/>
          <w:color w:val="000000"/>
        </w:rPr>
      </w:pPr>
      <w:r>
        <w:rPr>
          <w:noProof/>
        </w:rPr>
        <mc:AlternateContent>
          <mc:Choice Requires="wps">
            <w:drawing>
              <wp:anchor distT="0" distB="0" distL="114300" distR="114300" simplePos="0" relativeHeight="251662336" behindDoc="0" locked="0" layoutInCell="1" hidden="0" allowOverlap="1" wp14:anchorId="573C9D80" wp14:editId="4B731E27">
                <wp:simplePos x="0" y="0"/>
                <wp:positionH relativeFrom="column">
                  <wp:posOffset>2425700</wp:posOffset>
                </wp:positionH>
                <wp:positionV relativeFrom="paragraph">
                  <wp:posOffset>25400</wp:posOffset>
                </wp:positionV>
                <wp:extent cx="432435" cy="750570"/>
                <wp:effectExtent l="0" t="0" r="0" b="0"/>
                <wp:wrapNone/>
                <wp:docPr id="2146963969" name="Rectángulo 2146963969"/>
                <wp:cNvGraphicFramePr/>
                <a:graphic xmlns:a="http://schemas.openxmlformats.org/drawingml/2006/main">
                  <a:graphicData uri="http://schemas.microsoft.com/office/word/2010/wordprocessingShape">
                    <wps:wsp>
                      <wps:cNvSpPr/>
                      <wps:spPr>
                        <a:xfrm>
                          <a:off x="5139308" y="3414240"/>
                          <a:ext cx="41338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684AB26"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73C9D80" id="Rectángulo 2146963969" o:spid="_x0000_s1026" style="position:absolute;left:0;text-align:left;margin-left:191pt;margin-top:2pt;width:34.05pt;height:5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">
                <v:stroke startarrowwidth="narrow" startarrowlength="short" endarrowwidth="narrow" endarrowlength="short"/>
                <v:textbox inset="2.53958mm,2.53958mm,2.53958mm,2.53958mm">
                  <w:txbxContent>
                    <w:p w14:paraId="2684AB26" w14:textId="77777777" w:rsidR="00420D39" w:rsidRDefault="00420D39" w:rsidP="00420D39">
                      <w:pPr>
                        <w:ind w:hanging="2"/>
                        <w:textDirection w:val="btLr"/>
                      </w:pPr>
                    </w:p>
                  </w:txbxContent>
                </v:textbox>
              </v:rect>
            </w:pict>
          </mc:Fallback>
        </mc:AlternateContent>
      </w:r>
      <w:r>
        <w:rPr>
          <w:noProof/>
        </w:rPr>
        <mc:AlternateContent>
          <mc:Choice Requires="wps">
            <w:drawing>
              <wp:anchor distT="0" distB="0" distL="114300" distR="114300" simplePos="0" relativeHeight="251663360" behindDoc="0" locked="0" layoutInCell="1" hidden="0" allowOverlap="1" wp14:anchorId="1A58922A" wp14:editId="52EC207C">
                <wp:simplePos x="0" y="0"/>
                <wp:positionH relativeFrom="column">
                  <wp:posOffset>1854200</wp:posOffset>
                </wp:positionH>
                <wp:positionV relativeFrom="paragraph">
                  <wp:posOffset>25400</wp:posOffset>
                </wp:positionV>
                <wp:extent cx="431165" cy="750570"/>
                <wp:effectExtent l="0" t="0" r="0" b="0"/>
                <wp:wrapNone/>
                <wp:docPr id="2146963967" name="Rectángulo 2146963967"/>
                <wp:cNvGraphicFramePr/>
                <a:graphic xmlns:a="http://schemas.openxmlformats.org/drawingml/2006/main">
                  <a:graphicData uri="http://schemas.microsoft.com/office/word/2010/wordprocessingShape">
                    <wps:wsp>
                      <wps:cNvSpPr/>
                      <wps:spPr>
                        <a:xfrm>
                          <a:off x="5139943" y="3414240"/>
                          <a:ext cx="41211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3B172DB"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1A58922A" id="Rectángulo 2146963967" o:spid="_x0000_s1027" style="position:absolute;left:0;text-align:left;margin-left:146pt;margin-top:2pt;width:33.95pt;height:5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">
                <v:stroke startarrowwidth="narrow" startarrowlength="short" endarrowwidth="narrow" endarrowlength="short"/>
                <v:textbox inset="2.53958mm,2.53958mm,2.53958mm,2.53958mm">
                  <w:txbxContent>
                    <w:p w14:paraId="73B172DB" w14:textId="77777777" w:rsidR="00420D39" w:rsidRDefault="00420D39" w:rsidP="00420D39">
                      <w:pPr>
                        <w:ind w:hanging="2"/>
                        <w:textDirection w:val="btLr"/>
                      </w:pPr>
                    </w:p>
                  </w:txbxContent>
                </v:textbox>
              </v:rect>
            </w:pict>
          </mc:Fallback>
        </mc:AlternateContent>
      </w:r>
      <w:r>
        <w:rPr>
          <w:noProof/>
        </w:rPr>
        <mc:AlternateContent>
          <mc:Choice Requires="wps">
            <w:drawing>
              <wp:anchor distT="0" distB="0" distL="114300" distR="114300" simplePos="0" relativeHeight="251664384" behindDoc="0" locked="0" layoutInCell="1" hidden="0" allowOverlap="1" wp14:anchorId="47A71CF9" wp14:editId="710F53D2">
                <wp:simplePos x="0" y="0"/>
                <wp:positionH relativeFrom="column">
                  <wp:posOffset>368300</wp:posOffset>
                </wp:positionH>
                <wp:positionV relativeFrom="paragraph">
                  <wp:posOffset>25400</wp:posOffset>
                </wp:positionV>
                <wp:extent cx="476250" cy="750570"/>
                <wp:effectExtent l="0" t="0" r="0" b="0"/>
                <wp:wrapNone/>
                <wp:docPr id="2146963974" name="Rectángulo 2146963974"/>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CE43E81"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7A71CF9" id="Rectángulo 2146963974" o:spid="_x0000_s1028" style="position:absolute;left:0;text-align:left;margin-left:29pt;margin-top:2pt;width:37.5pt;height:59.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">
                <v:stroke startarrowwidth="narrow" startarrowlength="short" endarrowwidth="narrow" endarrowlength="short"/>
                <v:textbox inset="2.53958mm,2.53958mm,2.53958mm,2.53958mm">
                  <w:txbxContent>
                    <w:p w14:paraId="2CE43E81" w14:textId="77777777" w:rsidR="00420D39" w:rsidRDefault="00420D39" w:rsidP="00420D39">
                      <w:pPr>
                        <w:ind w:hanging="2"/>
                        <w:textDirection w:val="btLr"/>
                      </w:pPr>
                    </w:p>
                  </w:txbxContent>
                </v:textbox>
              </v:rect>
            </w:pict>
          </mc:Fallback>
        </mc:AlternateContent>
      </w:r>
      <w:r>
        <w:rPr>
          <w:noProof/>
        </w:rPr>
        <mc:AlternateContent>
          <mc:Choice Requires="wps">
            <w:drawing>
              <wp:anchor distT="0" distB="0" distL="114300" distR="114300" simplePos="0" relativeHeight="251665408" behindDoc="0" locked="0" layoutInCell="1" hidden="0" allowOverlap="1" wp14:anchorId="740F978C" wp14:editId="1535C43B">
                <wp:simplePos x="0" y="0"/>
                <wp:positionH relativeFrom="column">
                  <wp:posOffset>4597400</wp:posOffset>
                </wp:positionH>
                <wp:positionV relativeFrom="paragraph">
                  <wp:posOffset>25400</wp:posOffset>
                </wp:positionV>
                <wp:extent cx="296545" cy="750570"/>
                <wp:effectExtent l="0" t="0" r="0" b="0"/>
                <wp:wrapNone/>
                <wp:docPr id="2146963968" name="Rectángulo 2146963968"/>
                <wp:cNvGraphicFramePr/>
                <a:graphic xmlns:a="http://schemas.openxmlformats.org/drawingml/2006/main">
                  <a:graphicData uri="http://schemas.microsoft.com/office/word/2010/wordprocessingShape">
                    <wps:wsp>
                      <wps:cNvSpPr/>
                      <wps:spPr>
                        <a:xfrm>
                          <a:off x="5207253" y="3414240"/>
                          <a:ext cx="277495"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B5D2077"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740F978C" id="Rectángulo 2146963968" o:spid="_x0000_s1029" style="position:absolute;left:0;text-align:left;margin-left:362pt;margin-top:2pt;width:23.35pt;height:59.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">
                <v:stroke startarrowwidth="narrow" startarrowlength="short" endarrowwidth="narrow" endarrowlength="short"/>
                <v:textbox inset="2.53958mm,2.53958mm,2.53958mm,2.53958mm">
                  <w:txbxContent>
                    <w:p w14:paraId="3B5D2077" w14:textId="77777777" w:rsidR="00420D39" w:rsidRDefault="00420D39" w:rsidP="00420D39">
                      <w:pPr>
                        <w:ind w:hanging="2"/>
                        <w:textDirection w:val="btLr"/>
                      </w:pPr>
                    </w:p>
                  </w:txbxContent>
                </v:textbox>
              </v:rect>
            </w:pict>
          </mc:Fallback>
        </mc:AlternateContent>
      </w:r>
      <w:r>
        <w:rPr>
          <w:noProof/>
        </w:rPr>
        <mc:AlternateContent>
          <mc:Choice Requires="wps">
            <w:drawing>
              <wp:anchor distT="0" distB="0" distL="114300" distR="114300" simplePos="0" relativeHeight="251666432" behindDoc="0" locked="0" layoutInCell="1" hidden="0" allowOverlap="1" wp14:anchorId="4AB5D457" wp14:editId="3C9FDD54">
                <wp:simplePos x="0" y="0"/>
                <wp:positionH relativeFrom="column">
                  <wp:posOffset>4025900</wp:posOffset>
                </wp:positionH>
                <wp:positionV relativeFrom="paragraph">
                  <wp:posOffset>25400</wp:posOffset>
                </wp:positionV>
                <wp:extent cx="476250" cy="750570"/>
                <wp:effectExtent l="0" t="0" r="0" b="0"/>
                <wp:wrapNone/>
                <wp:docPr id="2146963970" name="Rectángulo 2146963970"/>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00FB5A9"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4AB5D457" id="Rectángulo 2146963970" o:spid="_x0000_s1030" style="position:absolute;left:0;text-align:left;margin-left:317pt;margin-top:2pt;width:37.5pt;height:5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ufIAIAAFMEAAAOAAAAZHJzL2Uyb0RvYy54bWysVNuO0zAQfUfiHyy/0yTdlN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">
                <v:stroke startarrowwidth="narrow" startarrowlength="short" endarrowwidth="narrow" endarrowlength="short"/>
                <v:textbox inset="2.53958mm,2.53958mm,2.53958mm,2.53958mm">
                  <w:txbxContent>
                    <w:p w14:paraId="400FB5A9" w14:textId="77777777" w:rsidR="00420D39" w:rsidRDefault="00420D39" w:rsidP="00420D39">
                      <w:pPr>
                        <w:ind w:hanging="2"/>
                        <w:textDirection w:val="btLr"/>
                      </w:pP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anchorId="5BFAC38B" wp14:editId="3E2C9824">
                <wp:simplePos x="0" y="0"/>
                <wp:positionH relativeFrom="column">
                  <wp:posOffset>3454400</wp:posOffset>
                </wp:positionH>
                <wp:positionV relativeFrom="paragraph">
                  <wp:posOffset>25400</wp:posOffset>
                </wp:positionV>
                <wp:extent cx="476250" cy="750570"/>
                <wp:effectExtent l="0" t="0" r="0" b="0"/>
                <wp:wrapNone/>
                <wp:docPr id="2146963971" name="Rectángulo 2146963971"/>
                <wp:cNvGraphicFramePr/>
                <a:graphic xmlns:a="http://schemas.openxmlformats.org/drawingml/2006/main">
                  <a:graphicData uri="http://schemas.microsoft.com/office/word/2010/wordprocessingShape">
                    <wps:wsp>
                      <wps:cNvSpPr/>
                      <wps:spPr>
                        <a:xfrm>
                          <a:off x="5117400" y="3414240"/>
                          <a:ext cx="457200" cy="73152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0E35921" w14:textId="77777777" w:rsidR="00420D39" w:rsidRDefault="00420D39" w:rsidP="00420D39">
                            <w:pPr>
                              <w:ind w:hanging="2"/>
                              <w:textDirection w:val="btLr"/>
                            </w:pPr>
                          </w:p>
                        </w:txbxContent>
                      </wps:txbx>
                      <wps:bodyPr spcFirstLastPara="1" wrap="square" lIns="91425" tIns="91425" rIns="91425" bIns="91425" anchor="ctr" anchorCtr="0">
                        <a:noAutofit/>
                      </wps:bodyPr>
                    </wps:wsp>
                  </a:graphicData>
                </a:graphic>
              </wp:anchor>
            </w:drawing>
          </mc:Choice>
          <mc:Fallback>
            <w:pict>
              <v:rect w14:anchorId="5BFAC38B" id="Rectángulo 2146963971" o:spid="_x0000_s1031" style="position:absolute;left:0;text-align:left;margin-left:272pt;margin-top:2pt;width:37.5pt;height:59.1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">
                <v:stroke startarrowwidth="narrow" startarrowlength="short" endarrowwidth="narrow" endarrowlength="short"/>
                <v:textbox inset="2.53958mm,2.53958mm,2.53958mm,2.53958mm">
                  <w:txbxContent>
                    <w:p w14:paraId="10E35921" w14:textId="77777777" w:rsidR="00420D39" w:rsidRDefault="00420D39" w:rsidP="00420D39">
                      <w:pPr>
                        <w:ind w:hanging="2"/>
                        <w:textDirection w:val="btLr"/>
                      </w:pPr>
                    </w:p>
                  </w:txbxContent>
                </v:textbox>
              </v:rect>
            </w:pict>
          </mc:Fallback>
        </mc:AlternateContent>
      </w:r>
    </w:p>
    <w:p w14:paraId="3C9B9AAC" w14:textId="25695713" w:rsidR="00420D39" w:rsidRDefault="00420D39" w:rsidP="00420D39">
      <w:pPr>
        <w:pBdr>
          <w:top w:val="nil"/>
          <w:left w:val="nil"/>
          <w:bottom w:val="nil"/>
          <w:right w:val="nil"/>
          <w:between w:val="nil"/>
        </w:pBdr>
        <w:ind w:hanging="2"/>
        <w:jc w:val="both"/>
        <w:rPr>
          <w:rFonts w:ascii="Calibri" w:eastAsia="Calibri" w:hAnsi="Calibri" w:cs="Calibri"/>
          <w:color w:val="000000"/>
        </w:rPr>
      </w:pPr>
    </w:p>
    <w:p w14:paraId="6E913921" w14:textId="77777777" w:rsidR="009E3A28" w:rsidRDefault="009E3A28" w:rsidP="00420D39">
      <w:pPr>
        <w:ind w:hanging="2"/>
        <w:textDirection w:val="btLr"/>
        <w:rPr>
          <w:rFonts w:ascii="Calibri" w:hAnsi="Calibri" w:cs="Calibri"/>
          <w:b/>
          <w:bCs/>
          <w:color w:val="002060"/>
          <w:kern w:val="0"/>
          <w:lang w:bidi="hi-IN"/>
          <w14:ligatures w14:val="none"/>
        </w:rPr>
      </w:pPr>
    </w:p>
    <w:p w14:paraId="553E462C" w14:textId="7E7BCF1C" w:rsidR="00420D39" w:rsidRPr="00420D39" w:rsidRDefault="00420D39" w:rsidP="00420D39">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sidR="005F7DCA">
        <w:rPr>
          <w:rFonts w:ascii="Calibri" w:hAnsi="Calibri" w:cs="Calibri"/>
          <w:color w:val="000000" w:themeColor="text1"/>
          <w:kern w:val="0"/>
          <w:lang w:bidi="hi-IN"/>
          <w14:ligatures w14:val="none"/>
        </w:rPr>
        <w:t xml:space="preserve">, </w:t>
      </w:r>
      <w:r w:rsidR="009E3A28">
        <w:rPr>
          <w:rFonts w:ascii="Calibri" w:hAnsi="Calibri" w:cs="Calibri"/>
          <w:color w:val="000000" w:themeColor="text1"/>
          <w:kern w:val="0"/>
          <w:lang w:bidi="hi-IN"/>
          <w14:ligatures w14:val="none"/>
        </w:rPr>
        <w:t xml:space="preserve">un </w:t>
      </w:r>
      <w:r w:rsidR="005F7DCA">
        <w:rPr>
          <w:rFonts w:ascii="Calibri" w:hAnsi="Calibri" w:cs="Calibri"/>
          <w:color w:val="000000" w:themeColor="text1"/>
          <w:kern w:val="0"/>
          <w:lang w:bidi="hi-IN"/>
          <w14:ligatures w14:val="none"/>
        </w:rPr>
        <w:t>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1543083A" w:rsidR="00202C64" w:rsidRDefault="00202C64" w:rsidP="00202C64">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795F47">
        <w:t>o</w:t>
      </w:r>
      <w:r w:rsidRPr="00D418C9">
        <w:t xml:space="preserve"> 2 dólares por noche. </w:t>
      </w:r>
    </w:p>
    <w:p w14:paraId="6BC9C7C7" w14:textId="77777777"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6" w:history="1">
        <w:r w:rsidRPr="00D418C9">
          <w:rPr>
            <w:rStyle w:val="Hipervnculo"/>
          </w:rPr>
          <w:t>asesor3@allreps.com</w:t>
        </w:r>
      </w:hyperlink>
    </w:p>
    <w:p w14:paraId="73B0B47E" w14:textId="77777777" w:rsidR="000142EA" w:rsidRPr="00D418C9" w:rsidRDefault="000142EA" w:rsidP="000142EA">
      <w:pPr>
        <w:pStyle w:val="vinetas"/>
        <w:numPr>
          <w:ilvl w:val="0"/>
          <w:numId w:val="0"/>
        </w:numPr>
        <w:ind w:left="714"/>
        <w:rPr>
          <w:rStyle w:val="Hipervnculo"/>
        </w:rPr>
      </w:pPr>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lastRenderedPageBreak/>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8F8CC48" w14:textId="77777777" w:rsidR="00691872" w:rsidRDefault="00691872" w:rsidP="00691872">
      <w:pPr>
        <w:pStyle w:val="itinerario"/>
        <w:rPr>
          <w:lang w:eastAsia="es-CO"/>
        </w:rPr>
      </w:pPr>
    </w:p>
    <w:p w14:paraId="3BC1B3B5" w14:textId="77777777" w:rsidR="00691872" w:rsidRDefault="00691872" w:rsidP="00691872">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w:t>
      </w:r>
      <w:r>
        <w:rPr>
          <w:lang w:eastAsia="es-CO"/>
        </w:rPr>
        <w:lastRenderedPageBreak/>
        <w:t>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w:t>
      </w:r>
      <w:r>
        <w:rPr>
          <w:lang w:eastAsia="es-CO"/>
        </w:rPr>
        <w:lastRenderedPageBreak/>
        <w:t>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w:t>
      </w:r>
      <w:r>
        <w:rPr>
          <w:lang w:eastAsia="es-CO"/>
        </w:rPr>
        <w:lastRenderedPageBreak/>
        <w:t xml:space="preserve">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7E4EB" w14:textId="77777777" w:rsidR="00691ED8" w:rsidRDefault="00691ED8" w:rsidP="00FB4065">
      <w:pPr>
        <w:spacing w:after="0" w:line="240" w:lineRule="auto"/>
      </w:pPr>
      <w:r>
        <w:separator/>
      </w:r>
    </w:p>
  </w:endnote>
  <w:endnote w:type="continuationSeparator" w:id="0">
    <w:p w14:paraId="21D1B5E5" w14:textId="77777777" w:rsidR="00691ED8" w:rsidRDefault="00691ED8"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5B3BB77E" w:rsidR="00FB4065" w:rsidRPr="00FB4065" w:rsidRDefault="00F703D3" w:rsidP="00FB4065">
          <w:pPr>
            <w:pStyle w:val="Piedepgina"/>
            <w:spacing w:before="80" w:after="80"/>
            <w:jc w:val="center"/>
            <w:rPr>
              <w:b/>
              <w:bCs/>
              <w:caps/>
              <w:color w:val="FFFFFF" w:themeColor="background1"/>
              <w:sz w:val="18"/>
              <w:szCs w:val="18"/>
            </w:rPr>
          </w:pPr>
          <w:r>
            <w:rPr>
              <w:b/>
              <w:bCs/>
              <w:caps/>
              <w:color w:val="FFFFFF" w:themeColor="background1"/>
              <w:sz w:val="18"/>
              <w:szCs w:val="18"/>
            </w:rPr>
            <w:t>QUITO PANORÁMICO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871CF" w14:textId="77777777" w:rsidR="00691ED8" w:rsidRDefault="00691ED8" w:rsidP="00FB4065">
      <w:pPr>
        <w:spacing w:after="0" w:line="240" w:lineRule="auto"/>
      </w:pPr>
      <w:r>
        <w:separator/>
      </w:r>
    </w:p>
  </w:footnote>
  <w:footnote w:type="continuationSeparator" w:id="0">
    <w:p w14:paraId="158D3C09" w14:textId="77777777" w:rsidR="00691ED8" w:rsidRDefault="00691ED8"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32"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33"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34"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5"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6"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7"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2"/>
  </w:num>
  <w:num w:numId="3" w16cid:durableId="1324973539">
    <w:abstractNumId w:val="3"/>
  </w:num>
  <w:num w:numId="4" w16cid:durableId="1931809663">
    <w:abstractNumId w:val="1"/>
  </w:num>
  <w:num w:numId="5" w16cid:durableId="234627950">
    <w:abstractNumId w:val="2"/>
  </w:num>
  <w:num w:numId="6" w16cid:durableId="1680501762">
    <w:abstractNumId w:val="4"/>
  </w:num>
  <w:num w:numId="7" w16cid:durableId="2034263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45A34"/>
    <w:rsid w:val="00047BF8"/>
    <w:rsid w:val="00047F36"/>
    <w:rsid w:val="00054161"/>
    <w:rsid w:val="00056DD9"/>
    <w:rsid w:val="0007394C"/>
    <w:rsid w:val="0007703E"/>
    <w:rsid w:val="0008583C"/>
    <w:rsid w:val="0008670A"/>
    <w:rsid w:val="000A3E99"/>
    <w:rsid w:val="000B0C18"/>
    <w:rsid w:val="000B15AB"/>
    <w:rsid w:val="000C03EE"/>
    <w:rsid w:val="000C487E"/>
    <w:rsid w:val="000D10B1"/>
    <w:rsid w:val="000D314D"/>
    <w:rsid w:val="000E24E5"/>
    <w:rsid w:val="000E289A"/>
    <w:rsid w:val="000E4D4F"/>
    <w:rsid w:val="0010524F"/>
    <w:rsid w:val="001104AD"/>
    <w:rsid w:val="001131F0"/>
    <w:rsid w:val="0011340C"/>
    <w:rsid w:val="001273D4"/>
    <w:rsid w:val="001355CC"/>
    <w:rsid w:val="00137584"/>
    <w:rsid w:val="00137F0B"/>
    <w:rsid w:val="00142F74"/>
    <w:rsid w:val="00144B5D"/>
    <w:rsid w:val="0014672E"/>
    <w:rsid w:val="00180195"/>
    <w:rsid w:val="00190648"/>
    <w:rsid w:val="00193923"/>
    <w:rsid w:val="001A5442"/>
    <w:rsid w:val="001B1561"/>
    <w:rsid w:val="001B171F"/>
    <w:rsid w:val="001C0654"/>
    <w:rsid w:val="001C1341"/>
    <w:rsid w:val="001C52EE"/>
    <w:rsid w:val="001C6161"/>
    <w:rsid w:val="001E1607"/>
    <w:rsid w:val="00200192"/>
    <w:rsid w:val="00200975"/>
    <w:rsid w:val="00202C64"/>
    <w:rsid w:val="002169A0"/>
    <w:rsid w:val="00254E5D"/>
    <w:rsid w:val="00260A92"/>
    <w:rsid w:val="002611A8"/>
    <w:rsid w:val="00273AFF"/>
    <w:rsid w:val="00281622"/>
    <w:rsid w:val="00284FAB"/>
    <w:rsid w:val="00285AC8"/>
    <w:rsid w:val="00285DDB"/>
    <w:rsid w:val="002948C5"/>
    <w:rsid w:val="00295469"/>
    <w:rsid w:val="002964BD"/>
    <w:rsid w:val="002A0719"/>
    <w:rsid w:val="002B0E91"/>
    <w:rsid w:val="002B6F96"/>
    <w:rsid w:val="002D0263"/>
    <w:rsid w:val="002F2953"/>
    <w:rsid w:val="00345722"/>
    <w:rsid w:val="00345926"/>
    <w:rsid w:val="00357096"/>
    <w:rsid w:val="00386494"/>
    <w:rsid w:val="00395C83"/>
    <w:rsid w:val="003A3493"/>
    <w:rsid w:val="003A626F"/>
    <w:rsid w:val="003B695E"/>
    <w:rsid w:val="003B7C5A"/>
    <w:rsid w:val="003C07A2"/>
    <w:rsid w:val="003D0420"/>
    <w:rsid w:val="003E3CE1"/>
    <w:rsid w:val="003F1982"/>
    <w:rsid w:val="004058BC"/>
    <w:rsid w:val="00410238"/>
    <w:rsid w:val="004158DB"/>
    <w:rsid w:val="00420D39"/>
    <w:rsid w:val="0045102D"/>
    <w:rsid w:val="0045609D"/>
    <w:rsid w:val="004653B3"/>
    <w:rsid w:val="00466841"/>
    <w:rsid w:val="00466D7C"/>
    <w:rsid w:val="00483DFF"/>
    <w:rsid w:val="0048665F"/>
    <w:rsid w:val="00487E70"/>
    <w:rsid w:val="004960C7"/>
    <w:rsid w:val="004A38BB"/>
    <w:rsid w:val="004C1B7C"/>
    <w:rsid w:val="004C6B92"/>
    <w:rsid w:val="004D0596"/>
    <w:rsid w:val="004E0E8F"/>
    <w:rsid w:val="004F2066"/>
    <w:rsid w:val="004F4431"/>
    <w:rsid w:val="005024B2"/>
    <w:rsid w:val="00506D73"/>
    <w:rsid w:val="0052796F"/>
    <w:rsid w:val="00530306"/>
    <w:rsid w:val="00534CBA"/>
    <w:rsid w:val="00535581"/>
    <w:rsid w:val="00547E9D"/>
    <w:rsid w:val="00556B10"/>
    <w:rsid w:val="00565588"/>
    <w:rsid w:val="0057557C"/>
    <w:rsid w:val="00577981"/>
    <w:rsid w:val="00577D2F"/>
    <w:rsid w:val="00584C05"/>
    <w:rsid w:val="00587E31"/>
    <w:rsid w:val="00591845"/>
    <w:rsid w:val="0059650D"/>
    <w:rsid w:val="0059677F"/>
    <w:rsid w:val="005B24E4"/>
    <w:rsid w:val="005B566A"/>
    <w:rsid w:val="005C39D3"/>
    <w:rsid w:val="005D38A2"/>
    <w:rsid w:val="005E2DB1"/>
    <w:rsid w:val="005F79E9"/>
    <w:rsid w:val="005F7DCA"/>
    <w:rsid w:val="0060191D"/>
    <w:rsid w:val="00610B15"/>
    <w:rsid w:val="006252C0"/>
    <w:rsid w:val="006257BD"/>
    <w:rsid w:val="00637FCE"/>
    <w:rsid w:val="006451D6"/>
    <w:rsid w:val="00647107"/>
    <w:rsid w:val="006511AA"/>
    <w:rsid w:val="006515B7"/>
    <w:rsid w:val="006773A9"/>
    <w:rsid w:val="00680E92"/>
    <w:rsid w:val="00691872"/>
    <w:rsid w:val="00691ED8"/>
    <w:rsid w:val="006933D2"/>
    <w:rsid w:val="006A3EC3"/>
    <w:rsid w:val="006C2FE7"/>
    <w:rsid w:val="006C3824"/>
    <w:rsid w:val="006D0A5C"/>
    <w:rsid w:val="006D16C5"/>
    <w:rsid w:val="006D3C67"/>
    <w:rsid w:val="006E2383"/>
    <w:rsid w:val="006E2778"/>
    <w:rsid w:val="006E6451"/>
    <w:rsid w:val="006F1B3D"/>
    <w:rsid w:val="006F30E7"/>
    <w:rsid w:val="006F42E7"/>
    <w:rsid w:val="00702E1B"/>
    <w:rsid w:val="00713FF4"/>
    <w:rsid w:val="00720FF3"/>
    <w:rsid w:val="007340B2"/>
    <w:rsid w:val="00734249"/>
    <w:rsid w:val="00735744"/>
    <w:rsid w:val="00740C76"/>
    <w:rsid w:val="00775CD1"/>
    <w:rsid w:val="0078518E"/>
    <w:rsid w:val="007946BA"/>
    <w:rsid w:val="00795F47"/>
    <w:rsid w:val="00796019"/>
    <w:rsid w:val="007B1324"/>
    <w:rsid w:val="007B56EC"/>
    <w:rsid w:val="007E2C83"/>
    <w:rsid w:val="00802415"/>
    <w:rsid w:val="008024BC"/>
    <w:rsid w:val="00807892"/>
    <w:rsid w:val="00810AC7"/>
    <w:rsid w:val="00816D25"/>
    <w:rsid w:val="00825EFF"/>
    <w:rsid w:val="00834D0F"/>
    <w:rsid w:val="00835E25"/>
    <w:rsid w:val="008454CE"/>
    <w:rsid w:val="008565F6"/>
    <w:rsid w:val="00857066"/>
    <w:rsid w:val="00870EF5"/>
    <w:rsid w:val="00880528"/>
    <w:rsid w:val="0089146A"/>
    <w:rsid w:val="008A60AC"/>
    <w:rsid w:val="008B1388"/>
    <w:rsid w:val="008C3E82"/>
    <w:rsid w:val="008D5581"/>
    <w:rsid w:val="008E44DA"/>
    <w:rsid w:val="008F41B8"/>
    <w:rsid w:val="00910DAE"/>
    <w:rsid w:val="00920EB7"/>
    <w:rsid w:val="0092413C"/>
    <w:rsid w:val="00940FB6"/>
    <w:rsid w:val="00943A2C"/>
    <w:rsid w:val="0095192C"/>
    <w:rsid w:val="009631E0"/>
    <w:rsid w:val="00970D9D"/>
    <w:rsid w:val="009759BB"/>
    <w:rsid w:val="00980441"/>
    <w:rsid w:val="009819DE"/>
    <w:rsid w:val="00987261"/>
    <w:rsid w:val="009953E7"/>
    <w:rsid w:val="009A6AFA"/>
    <w:rsid w:val="009B313C"/>
    <w:rsid w:val="009B3A93"/>
    <w:rsid w:val="009C0BD2"/>
    <w:rsid w:val="009E3A28"/>
    <w:rsid w:val="00A02B80"/>
    <w:rsid w:val="00A16FFE"/>
    <w:rsid w:val="00A27A00"/>
    <w:rsid w:val="00A403BF"/>
    <w:rsid w:val="00A5551A"/>
    <w:rsid w:val="00A558CC"/>
    <w:rsid w:val="00A56D0E"/>
    <w:rsid w:val="00A601B2"/>
    <w:rsid w:val="00A80EBF"/>
    <w:rsid w:val="00A9731D"/>
    <w:rsid w:val="00AA0272"/>
    <w:rsid w:val="00AA24EE"/>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9117F"/>
    <w:rsid w:val="00B91A8C"/>
    <w:rsid w:val="00B964DA"/>
    <w:rsid w:val="00BA0F3D"/>
    <w:rsid w:val="00BA361E"/>
    <w:rsid w:val="00BC15B1"/>
    <w:rsid w:val="00BF0D08"/>
    <w:rsid w:val="00BF380C"/>
    <w:rsid w:val="00C0014B"/>
    <w:rsid w:val="00C018A6"/>
    <w:rsid w:val="00C1177A"/>
    <w:rsid w:val="00C311F4"/>
    <w:rsid w:val="00C636D1"/>
    <w:rsid w:val="00C65B77"/>
    <w:rsid w:val="00C8231F"/>
    <w:rsid w:val="00C92E1A"/>
    <w:rsid w:val="00C9635D"/>
    <w:rsid w:val="00CB20D5"/>
    <w:rsid w:val="00CD1D36"/>
    <w:rsid w:val="00CE4CC6"/>
    <w:rsid w:val="00CF0E16"/>
    <w:rsid w:val="00CF7988"/>
    <w:rsid w:val="00D11294"/>
    <w:rsid w:val="00D1756D"/>
    <w:rsid w:val="00D34C26"/>
    <w:rsid w:val="00D460E9"/>
    <w:rsid w:val="00D54D3A"/>
    <w:rsid w:val="00D67A10"/>
    <w:rsid w:val="00D70483"/>
    <w:rsid w:val="00D86B6D"/>
    <w:rsid w:val="00D87269"/>
    <w:rsid w:val="00DA2394"/>
    <w:rsid w:val="00DB7722"/>
    <w:rsid w:val="00DC1FAC"/>
    <w:rsid w:val="00DE047C"/>
    <w:rsid w:val="00DE3616"/>
    <w:rsid w:val="00DF1830"/>
    <w:rsid w:val="00E054B8"/>
    <w:rsid w:val="00E1034B"/>
    <w:rsid w:val="00E122F0"/>
    <w:rsid w:val="00E12635"/>
    <w:rsid w:val="00E14BDF"/>
    <w:rsid w:val="00E17BF0"/>
    <w:rsid w:val="00E20423"/>
    <w:rsid w:val="00E260D8"/>
    <w:rsid w:val="00E26829"/>
    <w:rsid w:val="00E30F47"/>
    <w:rsid w:val="00E36D20"/>
    <w:rsid w:val="00E436DD"/>
    <w:rsid w:val="00E61D07"/>
    <w:rsid w:val="00E84C9B"/>
    <w:rsid w:val="00E858E6"/>
    <w:rsid w:val="00E96A46"/>
    <w:rsid w:val="00E96EF8"/>
    <w:rsid w:val="00EA0958"/>
    <w:rsid w:val="00EB1925"/>
    <w:rsid w:val="00EB5179"/>
    <w:rsid w:val="00EC6014"/>
    <w:rsid w:val="00EC7421"/>
    <w:rsid w:val="00ED6CFD"/>
    <w:rsid w:val="00EE6CEB"/>
    <w:rsid w:val="00F077C2"/>
    <w:rsid w:val="00F24524"/>
    <w:rsid w:val="00F25192"/>
    <w:rsid w:val="00F25DD4"/>
    <w:rsid w:val="00F278D1"/>
    <w:rsid w:val="00F31B13"/>
    <w:rsid w:val="00F409EB"/>
    <w:rsid w:val="00F41226"/>
    <w:rsid w:val="00F44891"/>
    <w:rsid w:val="00F45B73"/>
    <w:rsid w:val="00F52748"/>
    <w:rsid w:val="00F54D1D"/>
    <w:rsid w:val="00F56E97"/>
    <w:rsid w:val="00F60368"/>
    <w:rsid w:val="00F63573"/>
    <w:rsid w:val="00F64F1F"/>
    <w:rsid w:val="00F703D3"/>
    <w:rsid w:val="00F8251D"/>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FAC"/>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4.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14</Pages>
  <Words>6015</Words>
  <Characters>33085</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LTDA</cp:lastModifiedBy>
  <cp:revision>296</cp:revision>
  <dcterms:created xsi:type="dcterms:W3CDTF">2025-01-20T21:47:00Z</dcterms:created>
  <dcterms:modified xsi:type="dcterms:W3CDTF">2025-03-17T18:53:00Z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